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entury Gothic" w:hAnsi="Century Gothic"/>
        </w:rPr>
        <w:id w:val="-46456596"/>
        <w:docPartObj>
          <w:docPartGallery w:val="Cover Pages"/>
          <w:docPartUnique/>
        </w:docPartObj>
      </w:sdtPr>
      <w:sdtEndPr>
        <w:rPr>
          <w:sz w:val="18"/>
          <w:szCs w:val="20"/>
        </w:rPr>
      </w:sdtEndPr>
      <w:sdtContent>
        <w:p w14:paraId="78FB4C42" w14:textId="79039C4D" w:rsidR="00780B54" w:rsidRPr="005A528E" w:rsidRDefault="00780B54">
          <w:pPr>
            <w:rPr>
              <w:rFonts w:ascii="Century Gothic" w:hAnsi="Century Gothic"/>
            </w:rPr>
          </w:pPr>
        </w:p>
        <w:p w14:paraId="5BA97DB4" w14:textId="1EB9FD99" w:rsidR="00780B54" w:rsidRPr="005A528E" w:rsidRDefault="007D4FB6">
          <w:pPr>
            <w:rPr>
              <w:rFonts w:ascii="Century Gothic" w:hAnsi="Century Gothic"/>
              <w:sz w:val="18"/>
              <w:szCs w:val="20"/>
            </w:rPr>
          </w:pPr>
          <w:r w:rsidRPr="005A528E">
            <w:rPr>
              <w:rFonts w:ascii="Century Gothic" w:hAnsi="Century Gothic"/>
              <w:noProof/>
              <w:lang w:val="en-US"/>
            </w:rPr>
            <mc:AlternateContent>
              <mc:Choice Requires="wps">
                <w:drawing>
                  <wp:anchor distT="0" distB="0" distL="114300" distR="114300" simplePos="0" relativeHeight="251658242" behindDoc="0" locked="0" layoutInCell="1" allowOverlap="1" wp14:anchorId="6E5EBA6A" wp14:editId="7213599D">
                    <wp:simplePos x="0" y="0"/>
                    <wp:positionH relativeFrom="page">
                      <wp:posOffset>1133475</wp:posOffset>
                    </wp:positionH>
                    <wp:positionV relativeFrom="page">
                      <wp:posOffset>3771900</wp:posOffset>
                    </wp:positionV>
                    <wp:extent cx="5753100" cy="2447925"/>
                    <wp:effectExtent l="0" t="0" r="6985" b="9525"/>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2447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EFD0E" w14:textId="1C943DDC" w:rsidR="005A248D" w:rsidRDefault="005A248D" w:rsidP="00F8376E">
                                <w:pPr>
                                  <w:spacing w:after="0" w:line="501" w:lineRule="exact"/>
                                  <w:ind w:right="-20"/>
                                  <w:jc w:val="both"/>
                                  <w:rPr>
                                    <w:rFonts w:ascii="Century Gothic" w:eastAsia="Times New Roman" w:hAnsi="Century Gothic" w:cs="Times New Roman"/>
                                    <w:b/>
                                    <w:bCs/>
                                    <w:i/>
                                    <w:sz w:val="44"/>
                                    <w:szCs w:val="46"/>
                                  </w:rPr>
                                </w:pPr>
                                <w:r w:rsidRPr="004F6FEB">
                                  <w:rPr>
                                    <w:rFonts w:ascii="Century Gothic" w:eastAsia="Times New Roman" w:hAnsi="Century Gothic" w:cs="Times New Roman"/>
                                    <w:b/>
                                    <w:bCs/>
                                    <w:i/>
                                    <w:spacing w:val="-3"/>
                                    <w:sz w:val="44"/>
                                    <w:szCs w:val="46"/>
                                  </w:rPr>
                                  <w:t>S</w:t>
                                </w:r>
                                <w:r w:rsidRPr="004F6FEB">
                                  <w:rPr>
                                    <w:rFonts w:ascii="Century Gothic" w:eastAsia="Times New Roman" w:hAnsi="Century Gothic" w:cs="Times New Roman"/>
                                    <w:b/>
                                    <w:bCs/>
                                    <w:i/>
                                    <w:spacing w:val="-4"/>
                                    <w:sz w:val="44"/>
                                    <w:szCs w:val="46"/>
                                  </w:rPr>
                                  <w:t>u</w:t>
                                </w:r>
                                <w:r w:rsidRPr="004F6FEB">
                                  <w:rPr>
                                    <w:rFonts w:ascii="Century Gothic" w:eastAsia="Times New Roman" w:hAnsi="Century Gothic" w:cs="Times New Roman"/>
                                    <w:b/>
                                    <w:bCs/>
                                    <w:i/>
                                    <w:spacing w:val="-3"/>
                                    <w:sz w:val="44"/>
                                    <w:szCs w:val="46"/>
                                  </w:rPr>
                                  <w:t>p</w:t>
                                </w:r>
                                <w:r w:rsidRPr="004F6FEB">
                                  <w:rPr>
                                    <w:rFonts w:ascii="Century Gothic" w:eastAsia="Times New Roman" w:hAnsi="Century Gothic" w:cs="Times New Roman"/>
                                    <w:b/>
                                    <w:bCs/>
                                    <w:i/>
                                    <w:sz w:val="44"/>
                                    <w:szCs w:val="46"/>
                                  </w:rPr>
                                  <w:t>p</w:t>
                                </w:r>
                                <w:r w:rsidRPr="004F6FEB">
                                  <w:rPr>
                                    <w:rFonts w:ascii="Century Gothic" w:eastAsia="Times New Roman" w:hAnsi="Century Gothic" w:cs="Times New Roman"/>
                                    <w:b/>
                                    <w:bCs/>
                                    <w:i/>
                                    <w:spacing w:val="-1"/>
                                    <w:sz w:val="44"/>
                                    <w:szCs w:val="46"/>
                                  </w:rPr>
                                  <w:t>o</w:t>
                                </w:r>
                                <w:r w:rsidRPr="004F6FEB">
                                  <w:rPr>
                                    <w:rFonts w:ascii="Century Gothic" w:eastAsia="Times New Roman" w:hAnsi="Century Gothic" w:cs="Times New Roman"/>
                                    <w:b/>
                                    <w:bCs/>
                                    <w:i/>
                                    <w:spacing w:val="10"/>
                                    <w:sz w:val="44"/>
                                    <w:szCs w:val="46"/>
                                  </w:rPr>
                                  <w:t>r</w:t>
                                </w:r>
                                <w:r w:rsidRPr="004F6FEB">
                                  <w:rPr>
                                    <w:rFonts w:ascii="Century Gothic" w:eastAsia="Times New Roman" w:hAnsi="Century Gothic" w:cs="Times New Roman"/>
                                    <w:b/>
                                    <w:bCs/>
                                    <w:i/>
                                    <w:sz w:val="44"/>
                                    <w:szCs w:val="46"/>
                                  </w:rPr>
                                  <w:t>t</w:t>
                                </w:r>
                                <w:r w:rsidRPr="004F6FEB">
                                  <w:rPr>
                                    <w:rFonts w:ascii="Century Gothic" w:eastAsia="Times New Roman" w:hAnsi="Century Gothic" w:cs="Times New Roman"/>
                                    <w:b/>
                                    <w:bCs/>
                                    <w:i/>
                                    <w:spacing w:val="-29"/>
                                    <w:sz w:val="44"/>
                                    <w:szCs w:val="46"/>
                                  </w:rPr>
                                  <w:t xml:space="preserve"> </w:t>
                                </w:r>
                                <w:r w:rsidRPr="004F6FEB">
                                  <w:rPr>
                                    <w:rFonts w:ascii="Century Gothic" w:eastAsia="Times New Roman" w:hAnsi="Century Gothic" w:cs="Times New Roman"/>
                                    <w:b/>
                                    <w:bCs/>
                                    <w:i/>
                                    <w:spacing w:val="-3"/>
                                    <w:sz w:val="44"/>
                                    <w:szCs w:val="46"/>
                                  </w:rPr>
                                  <w:t>t</w:t>
                                </w:r>
                                <w:r w:rsidRPr="004F6FEB">
                                  <w:rPr>
                                    <w:rFonts w:ascii="Century Gothic" w:eastAsia="Times New Roman" w:hAnsi="Century Gothic" w:cs="Times New Roman"/>
                                    <w:b/>
                                    <w:bCs/>
                                    <w:i/>
                                    <w:sz w:val="44"/>
                                    <w:szCs w:val="46"/>
                                  </w:rPr>
                                  <w:t>o</w:t>
                                </w:r>
                                <w:r>
                                  <w:rPr>
                                    <w:rFonts w:ascii="Century Gothic" w:eastAsia="Times New Roman" w:hAnsi="Century Gothic" w:cs="Times New Roman"/>
                                    <w:b/>
                                    <w:bCs/>
                                    <w:i/>
                                    <w:sz w:val="44"/>
                                    <w:szCs w:val="46"/>
                                  </w:rPr>
                                  <w:t xml:space="preserve"> </w:t>
                                </w:r>
                                <w:r w:rsidRPr="004F6FEB">
                                  <w:rPr>
                                    <w:rFonts w:ascii="Century Gothic" w:eastAsia="Times New Roman" w:hAnsi="Century Gothic" w:cs="Times New Roman"/>
                                    <w:b/>
                                    <w:bCs/>
                                    <w:i/>
                                    <w:spacing w:val="3"/>
                                    <w:sz w:val="44"/>
                                    <w:szCs w:val="46"/>
                                  </w:rPr>
                                  <w:t>D</w:t>
                                </w:r>
                                <w:r w:rsidRPr="004F6FEB">
                                  <w:rPr>
                                    <w:rFonts w:ascii="Century Gothic" w:eastAsia="Times New Roman" w:hAnsi="Century Gothic" w:cs="Times New Roman"/>
                                    <w:b/>
                                    <w:bCs/>
                                    <w:i/>
                                    <w:spacing w:val="4"/>
                                    <w:sz w:val="44"/>
                                    <w:szCs w:val="46"/>
                                  </w:rPr>
                                  <w:t>e</w:t>
                                </w:r>
                                <w:r>
                                  <w:rPr>
                                    <w:rFonts w:ascii="Century Gothic" w:eastAsia="Times New Roman" w:hAnsi="Century Gothic" w:cs="Times New Roman"/>
                                    <w:b/>
                                    <w:bCs/>
                                    <w:i/>
                                    <w:spacing w:val="4"/>
                                    <w:sz w:val="44"/>
                                    <w:szCs w:val="46"/>
                                  </w:rPr>
                                  <w:t xml:space="preserve">epening Foundations for Peacebuilding and Community Security in Kenya: 2014-2018 </w:t>
                                </w:r>
                                <w:r>
                                  <w:rPr>
                                    <w:rFonts w:ascii="Century Gothic" w:eastAsia="Times New Roman" w:hAnsi="Century Gothic" w:cs="Times New Roman"/>
                                    <w:b/>
                                    <w:bCs/>
                                    <w:i/>
                                    <w:spacing w:val="-2"/>
                                    <w:sz w:val="44"/>
                                    <w:szCs w:val="46"/>
                                  </w:rPr>
                                  <w:t>programme</w:t>
                                </w:r>
                              </w:p>
                              <w:p w14:paraId="067EDA35" w14:textId="77777777" w:rsidR="005A248D" w:rsidRDefault="005A248D" w:rsidP="00780B54">
                                <w:pPr>
                                  <w:spacing w:before="23" w:after="0" w:line="240" w:lineRule="auto"/>
                                  <w:ind w:right="-20"/>
                                  <w:jc w:val="both"/>
                                  <w:rPr>
                                    <w:rFonts w:ascii="Century Gothic" w:eastAsia="Times New Roman" w:hAnsi="Century Gothic" w:cs="Times New Roman"/>
                                    <w:b/>
                                    <w:bCs/>
                                    <w:i/>
                                    <w:sz w:val="44"/>
                                    <w:szCs w:val="46"/>
                                  </w:rPr>
                                </w:pPr>
                              </w:p>
                              <w:sdt>
                                <w:sdtPr>
                                  <w:rPr>
                                    <w:smallCaps/>
                                    <w:color w:val="1F497D" w:themeColor="text2"/>
                                    <w:sz w:val="36"/>
                                    <w:szCs w:val="36"/>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4B85C7BE" w14:textId="77777777" w:rsidR="005A248D" w:rsidRDefault="005A248D">
                                    <w:pPr>
                                      <w:pStyle w:val="NoSpacing"/>
                                      <w:jc w:val="right"/>
                                      <w:rPr>
                                        <w:smallCaps/>
                                        <w:color w:val="1F497D" w:themeColor="text2"/>
                                        <w:sz w:val="36"/>
                                        <w:szCs w:val="36"/>
                                      </w:rPr>
                                    </w:pPr>
                                    <w:r>
                                      <w:rPr>
                                        <w:smallCaps/>
                                        <w:color w:val="1F497D"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6E5EBA6A" id="_x0000_t202" coordsize="21600,21600" o:spt="202" path="m,l,21600r21600,l21600,xe">
                    <v:stroke joinstyle="miter"/>
                    <v:path gradientshapeok="t" o:connecttype="rect"/>
                  </v:shapetype>
                  <v:shape id="Text Box 113" o:spid="_x0000_s1026" type="#_x0000_t202" style="position:absolute;margin-left:89.25pt;margin-top:297pt;width:453pt;height:192.75pt;z-index:251658242;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" filled="f" stroked="f" strokeweight=".5pt">
                    <v:textbox inset="0,0,0,0">
                      <w:txbxContent>
                        <w:p w14:paraId="373EFD0E" w14:textId="1C943DDC" w:rsidR="005A248D" w:rsidRDefault="005A248D" w:rsidP="00F8376E">
                          <w:pPr>
                            <w:spacing w:after="0" w:line="501" w:lineRule="exact"/>
                            <w:ind w:right="-20"/>
                            <w:jc w:val="both"/>
                            <w:rPr>
                              <w:rFonts w:ascii="Century Gothic" w:eastAsia="Times New Roman" w:hAnsi="Century Gothic" w:cs="Times New Roman"/>
                              <w:b/>
                              <w:bCs/>
                              <w:i/>
                              <w:sz w:val="44"/>
                              <w:szCs w:val="46"/>
                            </w:rPr>
                          </w:pPr>
                          <w:r w:rsidRPr="004F6FEB">
                            <w:rPr>
                              <w:rFonts w:ascii="Century Gothic" w:eastAsia="Times New Roman" w:hAnsi="Century Gothic" w:cs="Times New Roman"/>
                              <w:b/>
                              <w:bCs/>
                              <w:i/>
                              <w:spacing w:val="-3"/>
                              <w:sz w:val="44"/>
                              <w:szCs w:val="46"/>
                            </w:rPr>
                            <w:t>S</w:t>
                          </w:r>
                          <w:r w:rsidRPr="004F6FEB">
                            <w:rPr>
                              <w:rFonts w:ascii="Century Gothic" w:eastAsia="Times New Roman" w:hAnsi="Century Gothic" w:cs="Times New Roman"/>
                              <w:b/>
                              <w:bCs/>
                              <w:i/>
                              <w:spacing w:val="-4"/>
                              <w:sz w:val="44"/>
                              <w:szCs w:val="46"/>
                            </w:rPr>
                            <w:t>u</w:t>
                          </w:r>
                          <w:r w:rsidRPr="004F6FEB">
                            <w:rPr>
                              <w:rFonts w:ascii="Century Gothic" w:eastAsia="Times New Roman" w:hAnsi="Century Gothic" w:cs="Times New Roman"/>
                              <w:b/>
                              <w:bCs/>
                              <w:i/>
                              <w:spacing w:val="-3"/>
                              <w:sz w:val="44"/>
                              <w:szCs w:val="46"/>
                            </w:rPr>
                            <w:t>p</w:t>
                          </w:r>
                          <w:r w:rsidRPr="004F6FEB">
                            <w:rPr>
                              <w:rFonts w:ascii="Century Gothic" w:eastAsia="Times New Roman" w:hAnsi="Century Gothic" w:cs="Times New Roman"/>
                              <w:b/>
                              <w:bCs/>
                              <w:i/>
                              <w:sz w:val="44"/>
                              <w:szCs w:val="46"/>
                            </w:rPr>
                            <w:t>p</w:t>
                          </w:r>
                          <w:r w:rsidRPr="004F6FEB">
                            <w:rPr>
                              <w:rFonts w:ascii="Century Gothic" w:eastAsia="Times New Roman" w:hAnsi="Century Gothic" w:cs="Times New Roman"/>
                              <w:b/>
                              <w:bCs/>
                              <w:i/>
                              <w:spacing w:val="-1"/>
                              <w:sz w:val="44"/>
                              <w:szCs w:val="46"/>
                            </w:rPr>
                            <w:t>o</w:t>
                          </w:r>
                          <w:r w:rsidRPr="004F6FEB">
                            <w:rPr>
                              <w:rFonts w:ascii="Century Gothic" w:eastAsia="Times New Roman" w:hAnsi="Century Gothic" w:cs="Times New Roman"/>
                              <w:b/>
                              <w:bCs/>
                              <w:i/>
                              <w:spacing w:val="10"/>
                              <w:sz w:val="44"/>
                              <w:szCs w:val="46"/>
                            </w:rPr>
                            <w:t>r</w:t>
                          </w:r>
                          <w:r w:rsidRPr="004F6FEB">
                            <w:rPr>
                              <w:rFonts w:ascii="Century Gothic" w:eastAsia="Times New Roman" w:hAnsi="Century Gothic" w:cs="Times New Roman"/>
                              <w:b/>
                              <w:bCs/>
                              <w:i/>
                              <w:sz w:val="44"/>
                              <w:szCs w:val="46"/>
                            </w:rPr>
                            <w:t>t</w:t>
                          </w:r>
                          <w:r w:rsidRPr="004F6FEB">
                            <w:rPr>
                              <w:rFonts w:ascii="Century Gothic" w:eastAsia="Times New Roman" w:hAnsi="Century Gothic" w:cs="Times New Roman"/>
                              <w:b/>
                              <w:bCs/>
                              <w:i/>
                              <w:spacing w:val="-29"/>
                              <w:sz w:val="44"/>
                              <w:szCs w:val="46"/>
                            </w:rPr>
                            <w:t xml:space="preserve"> </w:t>
                          </w:r>
                          <w:r w:rsidRPr="004F6FEB">
                            <w:rPr>
                              <w:rFonts w:ascii="Century Gothic" w:eastAsia="Times New Roman" w:hAnsi="Century Gothic" w:cs="Times New Roman"/>
                              <w:b/>
                              <w:bCs/>
                              <w:i/>
                              <w:spacing w:val="-3"/>
                              <w:sz w:val="44"/>
                              <w:szCs w:val="46"/>
                            </w:rPr>
                            <w:t>t</w:t>
                          </w:r>
                          <w:r w:rsidRPr="004F6FEB">
                            <w:rPr>
                              <w:rFonts w:ascii="Century Gothic" w:eastAsia="Times New Roman" w:hAnsi="Century Gothic" w:cs="Times New Roman"/>
                              <w:b/>
                              <w:bCs/>
                              <w:i/>
                              <w:sz w:val="44"/>
                              <w:szCs w:val="46"/>
                            </w:rPr>
                            <w:t>o</w:t>
                          </w:r>
                          <w:r>
                            <w:rPr>
                              <w:rFonts w:ascii="Century Gothic" w:eastAsia="Times New Roman" w:hAnsi="Century Gothic" w:cs="Times New Roman"/>
                              <w:b/>
                              <w:bCs/>
                              <w:i/>
                              <w:sz w:val="44"/>
                              <w:szCs w:val="46"/>
                            </w:rPr>
                            <w:t xml:space="preserve"> </w:t>
                          </w:r>
                          <w:r w:rsidRPr="004F6FEB">
                            <w:rPr>
                              <w:rFonts w:ascii="Century Gothic" w:eastAsia="Times New Roman" w:hAnsi="Century Gothic" w:cs="Times New Roman"/>
                              <w:b/>
                              <w:bCs/>
                              <w:i/>
                              <w:spacing w:val="3"/>
                              <w:sz w:val="44"/>
                              <w:szCs w:val="46"/>
                            </w:rPr>
                            <w:t>D</w:t>
                          </w:r>
                          <w:r w:rsidRPr="004F6FEB">
                            <w:rPr>
                              <w:rFonts w:ascii="Century Gothic" w:eastAsia="Times New Roman" w:hAnsi="Century Gothic" w:cs="Times New Roman"/>
                              <w:b/>
                              <w:bCs/>
                              <w:i/>
                              <w:spacing w:val="4"/>
                              <w:sz w:val="44"/>
                              <w:szCs w:val="46"/>
                            </w:rPr>
                            <w:t>e</w:t>
                          </w:r>
                          <w:r>
                            <w:rPr>
                              <w:rFonts w:ascii="Century Gothic" w:eastAsia="Times New Roman" w:hAnsi="Century Gothic" w:cs="Times New Roman"/>
                              <w:b/>
                              <w:bCs/>
                              <w:i/>
                              <w:spacing w:val="4"/>
                              <w:sz w:val="44"/>
                              <w:szCs w:val="46"/>
                            </w:rPr>
                            <w:t xml:space="preserve">epening Foundations for Peacebuilding and Community Security in Kenya: 2014-2018 </w:t>
                          </w:r>
                          <w:r>
                            <w:rPr>
                              <w:rFonts w:ascii="Century Gothic" w:eastAsia="Times New Roman" w:hAnsi="Century Gothic" w:cs="Times New Roman"/>
                              <w:b/>
                              <w:bCs/>
                              <w:i/>
                              <w:spacing w:val="-2"/>
                              <w:sz w:val="44"/>
                              <w:szCs w:val="46"/>
                            </w:rPr>
                            <w:t>programme</w:t>
                          </w:r>
                        </w:p>
                        <w:p w14:paraId="067EDA35" w14:textId="77777777" w:rsidR="005A248D" w:rsidRDefault="005A248D" w:rsidP="00780B54">
                          <w:pPr>
                            <w:spacing w:before="23" w:after="0" w:line="240" w:lineRule="auto"/>
                            <w:ind w:right="-20"/>
                            <w:jc w:val="both"/>
                            <w:rPr>
                              <w:rFonts w:ascii="Century Gothic" w:eastAsia="Times New Roman" w:hAnsi="Century Gothic" w:cs="Times New Roman"/>
                              <w:b/>
                              <w:bCs/>
                              <w:i/>
                              <w:sz w:val="44"/>
                              <w:szCs w:val="46"/>
                            </w:rPr>
                          </w:pPr>
                        </w:p>
                        <w:sdt>
                          <w:sdtPr>
                            <w:rPr>
                              <w:smallCaps/>
                              <w:color w:val="1F497D" w:themeColor="text2"/>
                              <w:sz w:val="36"/>
                              <w:szCs w:val="36"/>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4B85C7BE" w14:textId="77777777" w:rsidR="005A248D" w:rsidRDefault="005A248D">
                              <w:pPr>
                                <w:pStyle w:val="NoSpacing"/>
                                <w:jc w:val="right"/>
                                <w:rPr>
                                  <w:smallCaps/>
                                  <w:color w:val="1F497D" w:themeColor="text2"/>
                                  <w:sz w:val="36"/>
                                  <w:szCs w:val="36"/>
                                </w:rPr>
                              </w:pPr>
                              <w:r>
                                <w:rPr>
                                  <w:smallCaps/>
                                  <w:color w:val="1F497D" w:themeColor="text2"/>
                                  <w:sz w:val="36"/>
                                  <w:szCs w:val="36"/>
                                </w:rPr>
                                <w:t xml:space="preserve">     </w:t>
                              </w:r>
                            </w:p>
                          </w:sdtContent>
                        </w:sdt>
                      </w:txbxContent>
                    </v:textbox>
                    <w10:wrap type="square" anchorx="page" anchory="page"/>
                  </v:shape>
                </w:pict>
              </mc:Fallback>
            </mc:AlternateContent>
          </w:r>
          <w:r w:rsidR="00F8376E" w:rsidRPr="005A528E">
            <w:rPr>
              <w:rFonts w:ascii="Century Gothic" w:hAnsi="Century Gothic"/>
              <w:noProof/>
              <w:lang w:val="en-US"/>
            </w:rPr>
            <w:drawing>
              <wp:anchor distT="0" distB="0" distL="114300" distR="114300" simplePos="0" relativeHeight="251658246" behindDoc="1" locked="0" layoutInCell="1" allowOverlap="1" wp14:anchorId="3AB13D6C" wp14:editId="1A903162">
                <wp:simplePos x="0" y="0"/>
                <wp:positionH relativeFrom="margin">
                  <wp:posOffset>5252720</wp:posOffset>
                </wp:positionH>
                <wp:positionV relativeFrom="paragraph">
                  <wp:posOffset>169421</wp:posOffset>
                </wp:positionV>
                <wp:extent cx="658495" cy="1104900"/>
                <wp:effectExtent l="0" t="0" r="8255" b="0"/>
                <wp:wrapTight wrapText="bothSides">
                  <wp:wrapPolygon edited="0">
                    <wp:start x="1250" y="0"/>
                    <wp:lineTo x="1250" y="15641"/>
                    <wp:lineTo x="4999" y="17876"/>
                    <wp:lineTo x="0" y="17876"/>
                    <wp:lineTo x="0" y="21228"/>
                    <wp:lineTo x="21246" y="21228"/>
                    <wp:lineTo x="21246" y="18621"/>
                    <wp:lineTo x="18746" y="17876"/>
                    <wp:lineTo x="16247" y="17876"/>
                    <wp:lineTo x="19996" y="15269"/>
                    <wp:lineTo x="19371" y="0"/>
                    <wp:lineTo x="1250" y="0"/>
                  </wp:wrapPolygon>
                </wp:wrapTight>
                <wp:docPr id="55" name="Picture 5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849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0B54" w:rsidRPr="005A528E">
            <w:rPr>
              <w:rFonts w:ascii="Century Gothic" w:hAnsi="Century Gothic"/>
              <w:noProof/>
              <w:lang w:val="en-US"/>
            </w:rPr>
            <mc:AlternateContent>
              <mc:Choice Requires="wps">
                <w:drawing>
                  <wp:anchor distT="0" distB="0" distL="114300" distR="114300" simplePos="0" relativeHeight="251658243" behindDoc="0" locked="0" layoutInCell="1" allowOverlap="1" wp14:anchorId="6E324236" wp14:editId="60428F27">
                    <wp:simplePos x="0" y="0"/>
                    <mc:AlternateContent>
                      <mc:Choice Requires="wp14">
                        <wp:positionH relativeFrom="page">
                          <wp14:pctPosHOffset>15000</wp14:pctPosHOffset>
                        </wp:positionH>
                      </mc:Choice>
                      <mc:Fallback>
                        <wp:positionH relativeFrom="page">
                          <wp:posOffset>1135380</wp:posOffset>
                        </wp:positionH>
                      </mc:Fallback>
                    </mc:AlternateContent>
                    <mc:AlternateContent>
                      <mc:Choice Requires="wp14">
                        <wp:positionV relativeFrom="page">
                          <wp14:pctPosVOffset>83700</wp14:pctPosVOffset>
                        </wp:positionV>
                      </mc:Choice>
                      <mc:Fallback>
                        <wp:positionV relativeFrom="page">
                          <wp:posOffset>8950325</wp:posOffset>
                        </wp:positionV>
                      </mc:Fallback>
                    </mc:AlternateContent>
                    <wp:extent cx="5753100" cy="652780"/>
                    <wp:effectExtent l="0" t="0" r="10160" b="14605"/>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3EBD0" w14:textId="1AD8DED0" w:rsidR="005A248D" w:rsidRPr="00F8376E" w:rsidRDefault="005A248D" w:rsidP="00780B54">
                                <w:pPr>
                                  <w:spacing w:before="23" w:after="0" w:line="240" w:lineRule="auto"/>
                                  <w:ind w:right="-20"/>
                                  <w:jc w:val="right"/>
                                  <w:rPr>
                                    <w:rFonts w:ascii="Century Gothic" w:eastAsia="Times New Roman" w:hAnsi="Century Gothic" w:cs="Times New Roman"/>
                                    <w:sz w:val="24"/>
                                    <w:szCs w:val="24"/>
                                  </w:rPr>
                                </w:pPr>
                                <w:r w:rsidRPr="00F8376E">
                                  <w:rPr>
                                    <w:rFonts w:ascii="Century Gothic" w:eastAsia="Times New Roman" w:hAnsi="Century Gothic" w:cs="Times New Roman"/>
                                    <w:b/>
                                    <w:bCs/>
                                    <w:i/>
                                    <w:sz w:val="24"/>
                                    <w:szCs w:val="24"/>
                                  </w:rPr>
                                  <w:t xml:space="preserve">Report: </w:t>
                                </w:r>
                                <w:r w:rsidR="007D4FB6">
                                  <w:rPr>
                                    <w:rFonts w:ascii="Century Gothic" w:eastAsia="Times New Roman" w:hAnsi="Century Gothic" w:cs="Times New Roman"/>
                                    <w:b/>
                                    <w:bCs/>
                                    <w:i/>
                                    <w:sz w:val="24"/>
                                    <w:szCs w:val="24"/>
                                  </w:rPr>
                                  <w:t xml:space="preserve">Annual Report </w:t>
                                </w:r>
                                <w:r w:rsidRPr="00F8376E">
                                  <w:rPr>
                                    <w:rFonts w:ascii="Century Gothic" w:eastAsia="Times New Roman" w:hAnsi="Century Gothic" w:cs="Times New Roman"/>
                                    <w:b/>
                                    <w:bCs/>
                                    <w:i/>
                                    <w:sz w:val="24"/>
                                    <w:szCs w:val="24"/>
                                  </w:rPr>
                                  <w:t xml:space="preserve">2015 </w:t>
                                </w:r>
                              </w:p>
                              <w:p w14:paraId="64BA5EB4" w14:textId="77777777" w:rsidR="005A248D" w:rsidRDefault="005A248D">
                                <w:pPr>
                                  <w:pStyle w:val="NoSpacing"/>
                                  <w:jc w:val="right"/>
                                  <w:rPr>
                                    <w:caps/>
                                    <w:color w:val="262626" w:themeColor="text1" w:themeTint="D9"/>
                                    <w:sz w:val="20"/>
                                    <w:szCs w:val="20"/>
                                  </w:rPr>
                                </w:pPr>
                                <w:r>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6E324236" id="Text Box 112" o:spid="_x0000_s1027" type="#_x0000_t202" style="position:absolute;margin-left:0;margin-top:0;width:453pt;height:51.4pt;z-index:251658243;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" filled="f" stroked="f" strokeweight=".5pt">
                    <v:textbox inset="0,0,0,0">
                      <w:txbxContent>
                        <w:p w14:paraId="4C43EBD0" w14:textId="1AD8DED0" w:rsidR="005A248D" w:rsidRPr="00F8376E" w:rsidRDefault="005A248D" w:rsidP="00780B54">
                          <w:pPr>
                            <w:spacing w:before="23" w:after="0" w:line="240" w:lineRule="auto"/>
                            <w:ind w:right="-20"/>
                            <w:jc w:val="right"/>
                            <w:rPr>
                              <w:rFonts w:ascii="Century Gothic" w:eastAsia="Times New Roman" w:hAnsi="Century Gothic" w:cs="Times New Roman"/>
                              <w:sz w:val="24"/>
                              <w:szCs w:val="24"/>
                            </w:rPr>
                          </w:pPr>
                          <w:r w:rsidRPr="00F8376E">
                            <w:rPr>
                              <w:rFonts w:ascii="Century Gothic" w:eastAsia="Times New Roman" w:hAnsi="Century Gothic" w:cs="Times New Roman"/>
                              <w:b/>
                              <w:bCs/>
                              <w:i/>
                              <w:sz w:val="24"/>
                              <w:szCs w:val="24"/>
                            </w:rPr>
                            <w:t xml:space="preserve">Report: </w:t>
                          </w:r>
                          <w:r w:rsidR="007D4FB6">
                            <w:rPr>
                              <w:rFonts w:ascii="Century Gothic" w:eastAsia="Times New Roman" w:hAnsi="Century Gothic" w:cs="Times New Roman"/>
                              <w:b/>
                              <w:bCs/>
                              <w:i/>
                              <w:sz w:val="24"/>
                              <w:szCs w:val="24"/>
                            </w:rPr>
                            <w:t xml:space="preserve">Annual Report </w:t>
                          </w:r>
                          <w:r w:rsidRPr="00F8376E">
                            <w:rPr>
                              <w:rFonts w:ascii="Century Gothic" w:eastAsia="Times New Roman" w:hAnsi="Century Gothic" w:cs="Times New Roman"/>
                              <w:b/>
                              <w:bCs/>
                              <w:i/>
                              <w:sz w:val="24"/>
                              <w:szCs w:val="24"/>
                            </w:rPr>
                            <w:t xml:space="preserve">2015 </w:t>
                          </w:r>
                        </w:p>
                        <w:p w14:paraId="64BA5EB4" w14:textId="77777777" w:rsidR="005A248D" w:rsidRDefault="005A248D">
                          <w:pPr>
                            <w:pStyle w:val="NoSpacing"/>
                            <w:jc w:val="right"/>
                            <w:rPr>
                              <w:caps/>
                              <w:color w:val="262626" w:themeColor="text1" w:themeTint="D9"/>
                              <w:sz w:val="20"/>
                              <w:szCs w:val="20"/>
                            </w:rPr>
                          </w:pPr>
                          <w:r>
                            <w:rPr>
                              <w:color w:val="262626" w:themeColor="text1" w:themeTint="D9"/>
                              <w:sz w:val="20"/>
                              <w:szCs w:val="20"/>
                            </w:rPr>
                            <w:t xml:space="preserve"> </w:t>
                          </w:r>
                        </w:p>
                      </w:txbxContent>
                    </v:textbox>
                    <w10:wrap type="square" anchorx="page" anchory="page"/>
                  </v:shape>
                </w:pict>
              </mc:Fallback>
            </mc:AlternateContent>
          </w:r>
          <w:r w:rsidR="00780B54" w:rsidRPr="005A528E">
            <w:rPr>
              <w:rFonts w:ascii="Century Gothic" w:hAnsi="Century Gothic"/>
              <w:sz w:val="18"/>
              <w:szCs w:val="20"/>
            </w:rPr>
            <w:br w:type="page"/>
          </w:r>
        </w:p>
        <w:bookmarkStart w:id="0" w:name="_GoBack" w:displacedByCustomXml="next"/>
        <w:bookmarkEnd w:id="0" w:displacedByCustomXml="next"/>
      </w:sdtContent>
    </w:sdt>
    <w:sdt>
      <w:sdtPr>
        <w:rPr>
          <w:rFonts w:ascii="Century Gothic" w:eastAsiaTheme="minorHAnsi" w:hAnsi="Century Gothic" w:cstheme="minorBidi"/>
          <w:b w:val="0"/>
          <w:bCs w:val="0"/>
          <w:color w:val="auto"/>
          <w:sz w:val="20"/>
          <w:szCs w:val="22"/>
          <w:lang w:eastAsia="en-US"/>
        </w:rPr>
        <w:id w:val="-1034336247"/>
        <w:docPartObj>
          <w:docPartGallery w:val="Table of Contents"/>
          <w:docPartUnique/>
        </w:docPartObj>
      </w:sdtPr>
      <w:sdtEndPr/>
      <w:sdtContent>
        <w:p w14:paraId="10485ACE" w14:textId="77777777" w:rsidR="0021788D" w:rsidRPr="005A528E" w:rsidRDefault="0021788D" w:rsidP="004F6FEB">
          <w:pPr>
            <w:pStyle w:val="TOCHeading"/>
            <w:jc w:val="both"/>
            <w:rPr>
              <w:rFonts w:ascii="Century Gothic" w:hAnsi="Century Gothic"/>
              <w:sz w:val="24"/>
            </w:rPr>
          </w:pPr>
          <w:r w:rsidRPr="005A528E">
            <w:rPr>
              <w:rFonts w:ascii="Century Gothic" w:hAnsi="Century Gothic"/>
              <w:sz w:val="24"/>
            </w:rPr>
            <w:t>Table of Contents</w:t>
          </w:r>
        </w:p>
        <w:p w14:paraId="42D04057" w14:textId="77777777" w:rsidR="00D75E0E" w:rsidRPr="005A528E" w:rsidRDefault="00D75E0E" w:rsidP="00D75E0E">
          <w:pPr>
            <w:rPr>
              <w:rFonts w:ascii="Century Gothic" w:hAnsi="Century Gothic"/>
              <w:lang w:eastAsia="ja-JP"/>
            </w:rPr>
          </w:pPr>
        </w:p>
        <w:p w14:paraId="3F18C855" w14:textId="77777777" w:rsidR="00383EE6" w:rsidRDefault="0021788D">
          <w:pPr>
            <w:pStyle w:val="TOC1"/>
            <w:tabs>
              <w:tab w:val="left" w:pos="440"/>
              <w:tab w:val="right" w:leader="dot" w:pos="9350"/>
            </w:tabs>
            <w:rPr>
              <w:rFonts w:eastAsiaTheme="minorEastAsia"/>
              <w:noProof/>
              <w:lang w:val="en-US"/>
            </w:rPr>
          </w:pPr>
          <w:r w:rsidRPr="005A528E">
            <w:rPr>
              <w:rFonts w:ascii="Century Gothic" w:hAnsi="Century Gothic"/>
              <w:sz w:val="20"/>
            </w:rPr>
            <w:fldChar w:fldCharType="begin"/>
          </w:r>
          <w:r w:rsidRPr="005A528E">
            <w:rPr>
              <w:rFonts w:ascii="Century Gothic" w:hAnsi="Century Gothic"/>
              <w:sz w:val="20"/>
            </w:rPr>
            <w:instrText xml:space="preserve"> TOC \o "1-3" \h \z \u </w:instrText>
          </w:r>
          <w:r w:rsidRPr="005A528E">
            <w:rPr>
              <w:rFonts w:ascii="Century Gothic" w:hAnsi="Century Gothic"/>
              <w:sz w:val="20"/>
            </w:rPr>
            <w:fldChar w:fldCharType="separate"/>
          </w:r>
          <w:hyperlink w:anchor="_Toc442112470" w:history="1">
            <w:r w:rsidR="00383EE6" w:rsidRPr="00074C2C">
              <w:rPr>
                <w:rStyle w:val="Hyperlink"/>
                <w:rFonts w:ascii="Century Gothic" w:eastAsia="Calibri" w:hAnsi="Century Gothic" w:cs="Calibri"/>
                <w:noProof/>
              </w:rPr>
              <w:t>I.</w:t>
            </w:r>
            <w:r w:rsidR="00383EE6">
              <w:rPr>
                <w:rFonts w:eastAsiaTheme="minorEastAsia"/>
                <w:noProof/>
                <w:lang w:val="en-US"/>
              </w:rPr>
              <w:tab/>
            </w:r>
            <w:r w:rsidR="00383EE6" w:rsidRPr="00074C2C">
              <w:rPr>
                <w:rStyle w:val="Hyperlink"/>
                <w:rFonts w:ascii="Century Gothic" w:eastAsia="Myriad Pro" w:hAnsi="Century Gothic"/>
                <w:noProof/>
              </w:rPr>
              <w:t>E</w:t>
            </w:r>
            <w:r w:rsidR="00383EE6" w:rsidRPr="00074C2C">
              <w:rPr>
                <w:rStyle w:val="Hyperlink"/>
                <w:rFonts w:ascii="Century Gothic" w:eastAsia="Myriad Pro" w:hAnsi="Century Gothic"/>
                <w:noProof/>
                <w:spacing w:val="-6"/>
              </w:rPr>
              <w:t>x</w:t>
            </w:r>
            <w:r w:rsidR="00383EE6" w:rsidRPr="00074C2C">
              <w:rPr>
                <w:rStyle w:val="Hyperlink"/>
                <w:rFonts w:ascii="Century Gothic" w:eastAsia="Myriad Pro" w:hAnsi="Century Gothic"/>
                <w:noProof/>
              </w:rPr>
              <w:t>ecuti</w:t>
            </w:r>
            <w:r w:rsidR="00383EE6" w:rsidRPr="00074C2C">
              <w:rPr>
                <w:rStyle w:val="Hyperlink"/>
                <w:rFonts w:ascii="Century Gothic" w:eastAsia="Myriad Pro" w:hAnsi="Century Gothic"/>
                <w:noProof/>
                <w:spacing w:val="-4"/>
              </w:rPr>
              <w:t>v</w:t>
            </w:r>
            <w:r w:rsidR="00383EE6" w:rsidRPr="00074C2C">
              <w:rPr>
                <w:rStyle w:val="Hyperlink"/>
                <w:rFonts w:ascii="Century Gothic" w:eastAsia="Myriad Pro" w:hAnsi="Century Gothic"/>
                <w:noProof/>
              </w:rPr>
              <w:t>e Summa</w:t>
            </w:r>
            <w:r w:rsidR="00383EE6" w:rsidRPr="00074C2C">
              <w:rPr>
                <w:rStyle w:val="Hyperlink"/>
                <w:rFonts w:ascii="Century Gothic" w:eastAsia="Myriad Pro" w:hAnsi="Century Gothic"/>
                <w:noProof/>
                <w:spacing w:val="5"/>
              </w:rPr>
              <w:t>r</w:t>
            </w:r>
            <w:r w:rsidR="00383EE6" w:rsidRPr="00074C2C">
              <w:rPr>
                <w:rStyle w:val="Hyperlink"/>
                <w:rFonts w:ascii="Century Gothic" w:eastAsia="Myriad Pro" w:hAnsi="Century Gothic"/>
                <w:noProof/>
              </w:rPr>
              <w:t>y</w:t>
            </w:r>
            <w:r w:rsidR="00383EE6">
              <w:rPr>
                <w:noProof/>
                <w:webHidden/>
              </w:rPr>
              <w:tab/>
            </w:r>
            <w:r w:rsidR="00383EE6">
              <w:rPr>
                <w:noProof/>
                <w:webHidden/>
              </w:rPr>
              <w:fldChar w:fldCharType="begin"/>
            </w:r>
            <w:r w:rsidR="00383EE6">
              <w:rPr>
                <w:noProof/>
                <w:webHidden/>
              </w:rPr>
              <w:instrText xml:space="preserve"> PAGEREF _Toc442112470 \h </w:instrText>
            </w:r>
            <w:r w:rsidR="00383EE6">
              <w:rPr>
                <w:noProof/>
                <w:webHidden/>
              </w:rPr>
            </w:r>
            <w:r w:rsidR="00383EE6">
              <w:rPr>
                <w:noProof/>
                <w:webHidden/>
              </w:rPr>
              <w:fldChar w:fldCharType="separate"/>
            </w:r>
            <w:r w:rsidR="00383EE6">
              <w:rPr>
                <w:noProof/>
                <w:webHidden/>
              </w:rPr>
              <w:t>3</w:t>
            </w:r>
            <w:r w:rsidR="00383EE6">
              <w:rPr>
                <w:noProof/>
                <w:webHidden/>
              </w:rPr>
              <w:fldChar w:fldCharType="end"/>
            </w:r>
          </w:hyperlink>
        </w:p>
        <w:p w14:paraId="34CA295D" w14:textId="77777777" w:rsidR="00383EE6" w:rsidRDefault="008B16EA">
          <w:pPr>
            <w:pStyle w:val="TOC1"/>
            <w:tabs>
              <w:tab w:val="left" w:pos="440"/>
              <w:tab w:val="right" w:leader="dot" w:pos="9350"/>
            </w:tabs>
            <w:rPr>
              <w:rFonts w:eastAsiaTheme="minorEastAsia"/>
              <w:noProof/>
              <w:lang w:val="en-US"/>
            </w:rPr>
          </w:pPr>
          <w:hyperlink w:anchor="_Toc442112471" w:history="1">
            <w:r w:rsidR="00383EE6" w:rsidRPr="00074C2C">
              <w:rPr>
                <w:rStyle w:val="Hyperlink"/>
                <w:rFonts w:ascii="Century Gothic" w:eastAsia="Calibri" w:hAnsi="Century Gothic" w:cs="Calibri"/>
                <w:noProof/>
              </w:rPr>
              <w:t>II.</w:t>
            </w:r>
            <w:r w:rsidR="00383EE6">
              <w:rPr>
                <w:rFonts w:eastAsiaTheme="minorEastAsia"/>
                <w:noProof/>
                <w:lang w:val="en-US"/>
              </w:rPr>
              <w:tab/>
            </w:r>
            <w:r w:rsidR="00383EE6" w:rsidRPr="00074C2C">
              <w:rPr>
                <w:rStyle w:val="Hyperlink"/>
                <w:rFonts w:ascii="Century Gothic" w:eastAsia="Myriad Pro" w:hAnsi="Century Gothic"/>
                <w:noProof/>
                <w:spacing w:val="-5"/>
              </w:rPr>
              <w:t>C</w:t>
            </w:r>
            <w:r w:rsidR="00383EE6" w:rsidRPr="00074C2C">
              <w:rPr>
                <w:rStyle w:val="Hyperlink"/>
                <w:rFonts w:ascii="Century Gothic" w:eastAsia="Myriad Pro" w:hAnsi="Century Gothic"/>
                <w:noProof/>
              </w:rPr>
              <w:t>ou</w:t>
            </w:r>
            <w:r w:rsidR="00383EE6" w:rsidRPr="00074C2C">
              <w:rPr>
                <w:rStyle w:val="Hyperlink"/>
                <w:rFonts w:ascii="Century Gothic" w:eastAsia="Myriad Pro" w:hAnsi="Century Gothic"/>
                <w:noProof/>
                <w:spacing w:val="-2"/>
              </w:rPr>
              <w:t>n</w:t>
            </w:r>
            <w:r w:rsidR="00383EE6" w:rsidRPr="00074C2C">
              <w:rPr>
                <w:rStyle w:val="Hyperlink"/>
                <w:rFonts w:ascii="Century Gothic" w:eastAsia="Myriad Pro" w:hAnsi="Century Gothic"/>
                <w:noProof/>
              </w:rPr>
              <w:t>t</w:t>
            </w:r>
            <w:r w:rsidR="00383EE6" w:rsidRPr="00074C2C">
              <w:rPr>
                <w:rStyle w:val="Hyperlink"/>
                <w:rFonts w:ascii="Century Gothic" w:eastAsia="Myriad Pro" w:hAnsi="Century Gothic"/>
                <w:noProof/>
                <w:spacing w:val="5"/>
              </w:rPr>
              <w:t>r</w:t>
            </w:r>
            <w:r w:rsidR="00383EE6" w:rsidRPr="00074C2C">
              <w:rPr>
                <w:rStyle w:val="Hyperlink"/>
                <w:rFonts w:ascii="Century Gothic" w:eastAsia="Myriad Pro" w:hAnsi="Century Gothic"/>
                <w:noProof/>
              </w:rPr>
              <w:t xml:space="preserve">y </w:t>
            </w:r>
            <w:r w:rsidR="00383EE6" w:rsidRPr="00074C2C">
              <w:rPr>
                <w:rStyle w:val="Hyperlink"/>
                <w:rFonts w:ascii="Century Gothic" w:eastAsia="Myriad Pro" w:hAnsi="Century Gothic"/>
                <w:noProof/>
                <w:spacing w:val="-5"/>
              </w:rPr>
              <w:t>C</w:t>
            </w:r>
            <w:r w:rsidR="00383EE6" w:rsidRPr="00074C2C">
              <w:rPr>
                <w:rStyle w:val="Hyperlink"/>
                <w:rFonts w:ascii="Century Gothic" w:eastAsia="Myriad Pro" w:hAnsi="Century Gothic"/>
                <w:noProof/>
              </w:rPr>
              <w:t>o</w:t>
            </w:r>
            <w:r w:rsidR="00383EE6" w:rsidRPr="00074C2C">
              <w:rPr>
                <w:rStyle w:val="Hyperlink"/>
                <w:rFonts w:ascii="Century Gothic" w:eastAsia="Myriad Pro" w:hAnsi="Century Gothic"/>
                <w:noProof/>
                <w:spacing w:val="-2"/>
              </w:rPr>
              <w:t>n</w:t>
            </w:r>
            <w:r w:rsidR="00383EE6" w:rsidRPr="00074C2C">
              <w:rPr>
                <w:rStyle w:val="Hyperlink"/>
                <w:rFonts w:ascii="Century Gothic" w:eastAsia="Myriad Pro" w:hAnsi="Century Gothic"/>
                <w:noProof/>
                <w:spacing w:val="-1"/>
              </w:rPr>
              <w:t>t</w:t>
            </w:r>
            <w:r w:rsidR="00383EE6" w:rsidRPr="00074C2C">
              <w:rPr>
                <w:rStyle w:val="Hyperlink"/>
                <w:rFonts w:ascii="Century Gothic" w:eastAsia="Myriad Pro" w:hAnsi="Century Gothic"/>
                <w:noProof/>
                <w:spacing w:val="-3"/>
              </w:rPr>
              <w:t>e</w:t>
            </w:r>
            <w:r w:rsidR="00383EE6" w:rsidRPr="00074C2C">
              <w:rPr>
                <w:rStyle w:val="Hyperlink"/>
                <w:rFonts w:ascii="Century Gothic" w:eastAsia="Myriad Pro" w:hAnsi="Century Gothic"/>
                <w:noProof/>
                <w:spacing w:val="4"/>
              </w:rPr>
              <w:t>x</w:t>
            </w:r>
            <w:r w:rsidR="00383EE6" w:rsidRPr="00074C2C">
              <w:rPr>
                <w:rStyle w:val="Hyperlink"/>
                <w:rFonts w:ascii="Century Gothic" w:eastAsia="Myriad Pro" w:hAnsi="Century Gothic"/>
                <w:noProof/>
              </w:rPr>
              <w:t>t</w:t>
            </w:r>
            <w:r w:rsidR="00383EE6">
              <w:rPr>
                <w:noProof/>
                <w:webHidden/>
              </w:rPr>
              <w:tab/>
            </w:r>
            <w:r w:rsidR="00383EE6">
              <w:rPr>
                <w:noProof/>
                <w:webHidden/>
              </w:rPr>
              <w:fldChar w:fldCharType="begin"/>
            </w:r>
            <w:r w:rsidR="00383EE6">
              <w:rPr>
                <w:noProof/>
                <w:webHidden/>
              </w:rPr>
              <w:instrText xml:space="preserve"> PAGEREF _Toc442112471 \h </w:instrText>
            </w:r>
            <w:r w:rsidR="00383EE6">
              <w:rPr>
                <w:noProof/>
                <w:webHidden/>
              </w:rPr>
            </w:r>
            <w:r w:rsidR="00383EE6">
              <w:rPr>
                <w:noProof/>
                <w:webHidden/>
              </w:rPr>
              <w:fldChar w:fldCharType="separate"/>
            </w:r>
            <w:r w:rsidR="00383EE6">
              <w:rPr>
                <w:noProof/>
                <w:webHidden/>
              </w:rPr>
              <w:t>4</w:t>
            </w:r>
            <w:r w:rsidR="00383EE6">
              <w:rPr>
                <w:noProof/>
                <w:webHidden/>
              </w:rPr>
              <w:fldChar w:fldCharType="end"/>
            </w:r>
          </w:hyperlink>
        </w:p>
        <w:p w14:paraId="4AA1AF60" w14:textId="77777777" w:rsidR="00383EE6" w:rsidRDefault="008B16EA">
          <w:pPr>
            <w:pStyle w:val="TOC1"/>
            <w:tabs>
              <w:tab w:val="left" w:pos="440"/>
              <w:tab w:val="right" w:leader="dot" w:pos="9350"/>
            </w:tabs>
            <w:rPr>
              <w:rFonts w:eastAsiaTheme="minorEastAsia"/>
              <w:noProof/>
              <w:lang w:val="en-US"/>
            </w:rPr>
          </w:pPr>
          <w:hyperlink w:anchor="_Toc442112472" w:history="1">
            <w:r w:rsidR="00383EE6" w:rsidRPr="00074C2C">
              <w:rPr>
                <w:rStyle w:val="Hyperlink"/>
                <w:rFonts w:ascii="Century Gothic" w:eastAsia="Calibri" w:hAnsi="Century Gothic" w:cs="Calibri"/>
                <w:noProof/>
              </w:rPr>
              <w:t>III.</w:t>
            </w:r>
            <w:r w:rsidR="00383EE6">
              <w:rPr>
                <w:rFonts w:eastAsiaTheme="minorEastAsia"/>
                <w:noProof/>
                <w:lang w:val="en-US"/>
              </w:rPr>
              <w:tab/>
            </w:r>
            <w:r w:rsidR="00383EE6" w:rsidRPr="00074C2C">
              <w:rPr>
                <w:rStyle w:val="Hyperlink"/>
                <w:rFonts w:ascii="Century Gothic" w:eastAsia="Myriad Pro" w:hAnsi="Century Gothic"/>
                <w:noProof/>
                <w:spacing w:val="-3"/>
              </w:rPr>
              <w:t>P</w:t>
            </w:r>
            <w:r w:rsidR="00383EE6" w:rsidRPr="00074C2C">
              <w:rPr>
                <w:rStyle w:val="Hyperlink"/>
                <w:rFonts w:ascii="Century Gothic" w:eastAsia="Myriad Pro" w:hAnsi="Century Gothic"/>
                <w:noProof/>
                <w:spacing w:val="-2"/>
              </w:rPr>
              <w:t>r</w:t>
            </w:r>
            <w:r w:rsidR="00383EE6" w:rsidRPr="00074C2C">
              <w:rPr>
                <w:rStyle w:val="Hyperlink"/>
                <w:rFonts w:ascii="Century Gothic" w:eastAsia="Myriad Pro" w:hAnsi="Century Gothic"/>
                <w:noProof/>
                <w:spacing w:val="1"/>
              </w:rPr>
              <w:t>o</w:t>
            </w:r>
            <w:r w:rsidR="00383EE6" w:rsidRPr="00074C2C">
              <w:rPr>
                <w:rStyle w:val="Hyperlink"/>
                <w:rFonts w:ascii="Century Gothic" w:eastAsia="Myriad Pro" w:hAnsi="Century Gothic"/>
                <w:noProof/>
              </w:rPr>
              <w:t>g</w:t>
            </w:r>
            <w:r w:rsidR="00383EE6" w:rsidRPr="00074C2C">
              <w:rPr>
                <w:rStyle w:val="Hyperlink"/>
                <w:rFonts w:ascii="Century Gothic" w:eastAsia="Myriad Pro" w:hAnsi="Century Gothic"/>
                <w:noProof/>
                <w:spacing w:val="-2"/>
              </w:rPr>
              <w:t>r</w:t>
            </w:r>
            <w:r w:rsidR="00383EE6" w:rsidRPr="00074C2C">
              <w:rPr>
                <w:rStyle w:val="Hyperlink"/>
                <w:rFonts w:ascii="Century Gothic" w:eastAsia="Myriad Pro" w:hAnsi="Century Gothic"/>
                <w:noProof/>
              </w:rPr>
              <w:t xml:space="preserve">ess </w:t>
            </w:r>
            <w:r w:rsidR="00383EE6" w:rsidRPr="00074C2C">
              <w:rPr>
                <w:rStyle w:val="Hyperlink"/>
                <w:rFonts w:ascii="Century Gothic" w:eastAsia="Myriad Pro" w:hAnsi="Century Gothic"/>
                <w:noProof/>
                <w:spacing w:val="-1"/>
              </w:rPr>
              <w:t>t</w:t>
            </w:r>
            <w:r w:rsidR="00383EE6" w:rsidRPr="00074C2C">
              <w:rPr>
                <w:rStyle w:val="Hyperlink"/>
                <w:rFonts w:ascii="Century Gothic" w:eastAsia="Myriad Pro" w:hAnsi="Century Gothic"/>
                <w:noProof/>
                <w:spacing w:val="-3"/>
              </w:rPr>
              <w:t>o</w:t>
            </w:r>
            <w:r w:rsidR="00383EE6" w:rsidRPr="00074C2C">
              <w:rPr>
                <w:rStyle w:val="Hyperlink"/>
                <w:rFonts w:ascii="Century Gothic" w:eastAsia="Myriad Pro" w:hAnsi="Century Gothic"/>
                <w:noProof/>
                <w:spacing w:val="-2"/>
              </w:rPr>
              <w:t>w</w:t>
            </w:r>
            <w:r w:rsidR="00383EE6" w:rsidRPr="00074C2C">
              <w:rPr>
                <w:rStyle w:val="Hyperlink"/>
                <w:rFonts w:ascii="Century Gothic" w:eastAsia="Myriad Pro" w:hAnsi="Century Gothic"/>
                <w:noProof/>
              </w:rPr>
              <w:t>a</w:t>
            </w:r>
            <w:r w:rsidR="00383EE6" w:rsidRPr="00074C2C">
              <w:rPr>
                <w:rStyle w:val="Hyperlink"/>
                <w:rFonts w:ascii="Century Gothic" w:eastAsia="Myriad Pro" w:hAnsi="Century Gothic"/>
                <w:noProof/>
                <w:spacing w:val="-2"/>
              </w:rPr>
              <w:t>r</w:t>
            </w:r>
            <w:r w:rsidR="00383EE6" w:rsidRPr="00074C2C">
              <w:rPr>
                <w:rStyle w:val="Hyperlink"/>
                <w:rFonts w:ascii="Century Gothic" w:eastAsia="Myriad Pro" w:hAnsi="Century Gothic"/>
                <w:noProof/>
              </w:rPr>
              <w:t xml:space="preserve">ds </w:t>
            </w:r>
            <w:r w:rsidR="00383EE6" w:rsidRPr="00074C2C">
              <w:rPr>
                <w:rStyle w:val="Hyperlink"/>
                <w:rFonts w:ascii="Century Gothic" w:eastAsia="Myriad Pro" w:hAnsi="Century Gothic"/>
                <w:noProof/>
                <w:spacing w:val="-3"/>
              </w:rPr>
              <w:t>P</w:t>
            </w:r>
            <w:r w:rsidR="00383EE6" w:rsidRPr="00074C2C">
              <w:rPr>
                <w:rStyle w:val="Hyperlink"/>
                <w:rFonts w:ascii="Century Gothic" w:eastAsia="Myriad Pro" w:hAnsi="Century Gothic"/>
                <w:noProof/>
                <w:spacing w:val="-2"/>
              </w:rPr>
              <w:t>r</w:t>
            </w:r>
            <w:r w:rsidR="00383EE6" w:rsidRPr="00074C2C">
              <w:rPr>
                <w:rStyle w:val="Hyperlink"/>
                <w:rFonts w:ascii="Century Gothic" w:eastAsia="Myriad Pro" w:hAnsi="Century Gothic"/>
                <w:noProof/>
                <w:spacing w:val="1"/>
              </w:rPr>
              <w:t>o</w:t>
            </w:r>
            <w:r w:rsidR="00383EE6" w:rsidRPr="00074C2C">
              <w:rPr>
                <w:rStyle w:val="Hyperlink"/>
                <w:rFonts w:ascii="Century Gothic" w:eastAsia="Myriad Pro" w:hAnsi="Century Gothic"/>
                <w:noProof/>
              </w:rPr>
              <w:t>g</w:t>
            </w:r>
            <w:r w:rsidR="00383EE6" w:rsidRPr="00074C2C">
              <w:rPr>
                <w:rStyle w:val="Hyperlink"/>
                <w:rFonts w:ascii="Century Gothic" w:eastAsia="Myriad Pro" w:hAnsi="Century Gothic"/>
                <w:noProof/>
                <w:spacing w:val="-3"/>
              </w:rPr>
              <w:t>r</w:t>
            </w:r>
            <w:r w:rsidR="00383EE6" w:rsidRPr="00074C2C">
              <w:rPr>
                <w:rStyle w:val="Hyperlink"/>
                <w:rFonts w:ascii="Century Gothic" w:eastAsia="Myriad Pro" w:hAnsi="Century Gothic"/>
                <w:noProof/>
              </w:rPr>
              <w:t xml:space="preserve">amme </w:t>
            </w:r>
            <w:r w:rsidR="00383EE6" w:rsidRPr="00074C2C">
              <w:rPr>
                <w:rStyle w:val="Hyperlink"/>
                <w:rFonts w:ascii="Century Gothic" w:eastAsia="Myriad Pro" w:hAnsi="Century Gothic"/>
                <w:noProof/>
                <w:spacing w:val="1"/>
              </w:rPr>
              <w:t>O</w:t>
            </w:r>
            <w:r w:rsidR="00383EE6" w:rsidRPr="00074C2C">
              <w:rPr>
                <w:rStyle w:val="Hyperlink"/>
                <w:rFonts w:ascii="Century Gothic" w:eastAsia="Myriad Pro" w:hAnsi="Century Gothic"/>
                <w:noProof/>
              </w:rPr>
              <w:t>u</w:t>
            </w:r>
            <w:r w:rsidR="00383EE6" w:rsidRPr="00074C2C">
              <w:rPr>
                <w:rStyle w:val="Hyperlink"/>
                <w:rFonts w:ascii="Century Gothic" w:eastAsia="Myriad Pro" w:hAnsi="Century Gothic"/>
                <w:noProof/>
                <w:spacing w:val="-1"/>
              </w:rPr>
              <w:t>t</w:t>
            </w:r>
            <w:r w:rsidR="00383EE6" w:rsidRPr="00074C2C">
              <w:rPr>
                <w:rStyle w:val="Hyperlink"/>
                <w:rFonts w:ascii="Century Gothic" w:eastAsia="Myriad Pro" w:hAnsi="Century Gothic"/>
                <w:noProof/>
                <w:spacing w:val="-3"/>
              </w:rPr>
              <w:t>c</w:t>
            </w:r>
            <w:r w:rsidR="00383EE6" w:rsidRPr="00074C2C">
              <w:rPr>
                <w:rStyle w:val="Hyperlink"/>
                <w:rFonts w:ascii="Century Gothic" w:eastAsia="Myriad Pro" w:hAnsi="Century Gothic"/>
                <w:noProof/>
              </w:rPr>
              <w:t>omes</w:t>
            </w:r>
            <w:r w:rsidR="00383EE6">
              <w:rPr>
                <w:noProof/>
                <w:webHidden/>
              </w:rPr>
              <w:tab/>
            </w:r>
            <w:r w:rsidR="00383EE6">
              <w:rPr>
                <w:noProof/>
                <w:webHidden/>
              </w:rPr>
              <w:fldChar w:fldCharType="begin"/>
            </w:r>
            <w:r w:rsidR="00383EE6">
              <w:rPr>
                <w:noProof/>
                <w:webHidden/>
              </w:rPr>
              <w:instrText xml:space="preserve"> PAGEREF _Toc442112472 \h </w:instrText>
            </w:r>
            <w:r w:rsidR="00383EE6">
              <w:rPr>
                <w:noProof/>
                <w:webHidden/>
              </w:rPr>
            </w:r>
            <w:r w:rsidR="00383EE6">
              <w:rPr>
                <w:noProof/>
                <w:webHidden/>
              </w:rPr>
              <w:fldChar w:fldCharType="separate"/>
            </w:r>
            <w:r w:rsidR="00383EE6">
              <w:rPr>
                <w:noProof/>
                <w:webHidden/>
              </w:rPr>
              <w:t>5</w:t>
            </w:r>
            <w:r w:rsidR="00383EE6">
              <w:rPr>
                <w:noProof/>
                <w:webHidden/>
              </w:rPr>
              <w:fldChar w:fldCharType="end"/>
            </w:r>
          </w:hyperlink>
        </w:p>
        <w:p w14:paraId="37D1C081" w14:textId="77777777" w:rsidR="00383EE6" w:rsidRDefault="008B16EA">
          <w:pPr>
            <w:pStyle w:val="TOC2"/>
            <w:tabs>
              <w:tab w:val="right" w:leader="dot" w:pos="9350"/>
            </w:tabs>
            <w:rPr>
              <w:rFonts w:eastAsiaTheme="minorEastAsia"/>
              <w:noProof/>
              <w:lang w:val="en-US"/>
            </w:rPr>
          </w:pPr>
          <w:hyperlink w:anchor="_Toc442112473" w:history="1">
            <w:r w:rsidR="00383EE6" w:rsidRPr="00074C2C">
              <w:rPr>
                <w:rStyle w:val="Hyperlink"/>
                <w:rFonts w:ascii="Century Gothic" w:eastAsia="Myriad Pro" w:hAnsi="Century Gothic"/>
                <w:caps/>
                <w:noProof/>
                <w:spacing w:val="1"/>
              </w:rPr>
              <w:t>O</w:t>
            </w:r>
            <w:r w:rsidR="00383EE6" w:rsidRPr="00074C2C">
              <w:rPr>
                <w:rStyle w:val="Hyperlink"/>
                <w:rFonts w:ascii="Century Gothic" w:eastAsia="Myriad Pro" w:hAnsi="Century Gothic"/>
                <w:caps/>
                <w:noProof/>
              </w:rPr>
              <w:t>u</w:t>
            </w:r>
            <w:r w:rsidR="00383EE6" w:rsidRPr="00074C2C">
              <w:rPr>
                <w:rStyle w:val="Hyperlink"/>
                <w:rFonts w:ascii="Century Gothic" w:eastAsia="Myriad Pro" w:hAnsi="Century Gothic"/>
                <w:caps/>
                <w:noProof/>
                <w:spacing w:val="-1"/>
              </w:rPr>
              <w:t>t</w:t>
            </w:r>
            <w:r w:rsidR="00383EE6" w:rsidRPr="00074C2C">
              <w:rPr>
                <w:rStyle w:val="Hyperlink"/>
                <w:rFonts w:ascii="Century Gothic" w:eastAsia="Myriad Pro" w:hAnsi="Century Gothic"/>
                <w:caps/>
                <w:noProof/>
                <w:spacing w:val="-3"/>
              </w:rPr>
              <w:t>c</w:t>
            </w:r>
            <w:r w:rsidR="00383EE6" w:rsidRPr="00074C2C">
              <w:rPr>
                <w:rStyle w:val="Hyperlink"/>
                <w:rFonts w:ascii="Century Gothic" w:eastAsia="Myriad Pro" w:hAnsi="Century Gothic"/>
                <w:caps/>
                <w:noProof/>
              </w:rPr>
              <w:t>ome 1</w:t>
            </w:r>
            <w:r w:rsidR="00383EE6" w:rsidRPr="00074C2C">
              <w:rPr>
                <w:rStyle w:val="Hyperlink"/>
                <w:rFonts w:ascii="Century Gothic" w:eastAsia="Myriad Pro" w:hAnsi="Century Gothic"/>
                <w:noProof/>
              </w:rPr>
              <w:t xml:space="preserve">: </w:t>
            </w:r>
            <w:r w:rsidR="00383EE6" w:rsidRPr="00074C2C">
              <w:rPr>
                <w:rStyle w:val="Hyperlink"/>
                <w:rFonts w:ascii="Century Gothic" w:eastAsia="Myriad Pro" w:hAnsi="Century Gothic"/>
                <w:noProof/>
                <w:spacing w:val="1"/>
              </w:rPr>
              <w:t>Strengthened institutional capacities for policy formulation, implementation and monitoring</w:t>
            </w:r>
            <w:r w:rsidR="00383EE6">
              <w:rPr>
                <w:noProof/>
                <w:webHidden/>
              </w:rPr>
              <w:tab/>
            </w:r>
            <w:r w:rsidR="00383EE6">
              <w:rPr>
                <w:noProof/>
                <w:webHidden/>
              </w:rPr>
              <w:fldChar w:fldCharType="begin"/>
            </w:r>
            <w:r w:rsidR="00383EE6">
              <w:rPr>
                <w:noProof/>
                <w:webHidden/>
              </w:rPr>
              <w:instrText xml:space="preserve"> PAGEREF _Toc442112473 \h </w:instrText>
            </w:r>
            <w:r w:rsidR="00383EE6">
              <w:rPr>
                <w:noProof/>
                <w:webHidden/>
              </w:rPr>
            </w:r>
            <w:r w:rsidR="00383EE6">
              <w:rPr>
                <w:noProof/>
                <w:webHidden/>
              </w:rPr>
              <w:fldChar w:fldCharType="separate"/>
            </w:r>
            <w:r w:rsidR="00383EE6">
              <w:rPr>
                <w:noProof/>
                <w:webHidden/>
              </w:rPr>
              <w:t>6</w:t>
            </w:r>
            <w:r w:rsidR="00383EE6">
              <w:rPr>
                <w:noProof/>
                <w:webHidden/>
              </w:rPr>
              <w:fldChar w:fldCharType="end"/>
            </w:r>
          </w:hyperlink>
        </w:p>
        <w:p w14:paraId="04D2EB69" w14:textId="77777777" w:rsidR="00383EE6" w:rsidRDefault="008B16EA">
          <w:pPr>
            <w:pStyle w:val="TOC3"/>
            <w:tabs>
              <w:tab w:val="right" w:leader="dot" w:pos="9350"/>
            </w:tabs>
            <w:rPr>
              <w:rFonts w:eastAsiaTheme="minorEastAsia"/>
              <w:noProof/>
              <w:lang w:val="en-US"/>
            </w:rPr>
          </w:pPr>
          <w:hyperlink w:anchor="_Toc442112474" w:history="1">
            <w:r w:rsidR="00383EE6" w:rsidRPr="00074C2C">
              <w:rPr>
                <w:rStyle w:val="Hyperlink"/>
                <w:rFonts w:ascii="Century Gothic" w:hAnsi="Century Gothic"/>
                <w:noProof/>
              </w:rPr>
              <w:t>Support to strengthening institutional capacity to formulate, implement and monitor peacebuilding, conflict prevention, cohesion, community security and arms control:</w:t>
            </w:r>
            <w:r w:rsidR="00383EE6">
              <w:rPr>
                <w:noProof/>
                <w:webHidden/>
              </w:rPr>
              <w:tab/>
            </w:r>
            <w:r w:rsidR="00383EE6">
              <w:rPr>
                <w:noProof/>
                <w:webHidden/>
              </w:rPr>
              <w:fldChar w:fldCharType="begin"/>
            </w:r>
            <w:r w:rsidR="00383EE6">
              <w:rPr>
                <w:noProof/>
                <w:webHidden/>
              </w:rPr>
              <w:instrText xml:space="preserve"> PAGEREF _Toc442112474 \h </w:instrText>
            </w:r>
            <w:r w:rsidR="00383EE6">
              <w:rPr>
                <w:noProof/>
                <w:webHidden/>
              </w:rPr>
            </w:r>
            <w:r w:rsidR="00383EE6">
              <w:rPr>
                <w:noProof/>
                <w:webHidden/>
              </w:rPr>
              <w:fldChar w:fldCharType="separate"/>
            </w:r>
            <w:r w:rsidR="00383EE6">
              <w:rPr>
                <w:noProof/>
                <w:webHidden/>
              </w:rPr>
              <w:t>6</w:t>
            </w:r>
            <w:r w:rsidR="00383EE6">
              <w:rPr>
                <w:noProof/>
                <w:webHidden/>
              </w:rPr>
              <w:fldChar w:fldCharType="end"/>
            </w:r>
          </w:hyperlink>
        </w:p>
        <w:p w14:paraId="2A9DC6C1" w14:textId="77777777" w:rsidR="00383EE6" w:rsidRDefault="008B16EA">
          <w:pPr>
            <w:pStyle w:val="TOC2"/>
            <w:tabs>
              <w:tab w:val="right" w:leader="dot" w:pos="9350"/>
            </w:tabs>
            <w:rPr>
              <w:rFonts w:eastAsiaTheme="minorEastAsia"/>
              <w:noProof/>
              <w:lang w:val="en-US"/>
            </w:rPr>
          </w:pPr>
          <w:hyperlink w:anchor="_Toc442112475" w:history="1">
            <w:r w:rsidR="00383EE6" w:rsidRPr="00074C2C">
              <w:rPr>
                <w:rStyle w:val="Hyperlink"/>
                <w:rFonts w:ascii="Century Gothic" w:eastAsia="Myriad Pro" w:hAnsi="Century Gothic"/>
                <w:caps/>
                <w:noProof/>
                <w:spacing w:val="1"/>
              </w:rPr>
              <w:t>O</w:t>
            </w:r>
            <w:r w:rsidR="00383EE6" w:rsidRPr="00074C2C">
              <w:rPr>
                <w:rStyle w:val="Hyperlink"/>
                <w:rFonts w:ascii="Century Gothic" w:eastAsia="Myriad Pro" w:hAnsi="Century Gothic"/>
                <w:caps/>
                <w:noProof/>
              </w:rPr>
              <w:t>u</w:t>
            </w:r>
            <w:r w:rsidR="00383EE6" w:rsidRPr="00074C2C">
              <w:rPr>
                <w:rStyle w:val="Hyperlink"/>
                <w:rFonts w:ascii="Century Gothic" w:eastAsia="Myriad Pro" w:hAnsi="Century Gothic"/>
                <w:caps/>
                <w:noProof/>
                <w:spacing w:val="-1"/>
              </w:rPr>
              <w:t>t</w:t>
            </w:r>
            <w:r w:rsidR="00383EE6" w:rsidRPr="00074C2C">
              <w:rPr>
                <w:rStyle w:val="Hyperlink"/>
                <w:rFonts w:ascii="Century Gothic" w:eastAsia="Myriad Pro" w:hAnsi="Century Gothic"/>
                <w:caps/>
                <w:noProof/>
                <w:spacing w:val="-3"/>
              </w:rPr>
              <w:t>c</w:t>
            </w:r>
            <w:r w:rsidR="00383EE6" w:rsidRPr="00074C2C">
              <w:rPr>
                <w:rStyle w:val="Hyperlink"/>
                <w:rFonts w:ascii="Century Gothic" w:eastAsia="Myriad Pro" w:hAnsi="Century Gothic"/>
                <w:caps/>
                <w:noProof/>
              </w:rPr>
              <w:t>ome 2</w:t>
            </w:r>
            <w:r w:rsidR="00383EE6" w:rsidRPr="00074C2C">
              <w:rPr>
                <w:rStyle w:val="Hyperlink"/>
                <w:rFonts w:ascii="Century Gothic" w:eastAsia="Myriad Pro" w:hAnsi="Century Gothic"/>
                <w:noProof/>
              </w:rPr>
              <w:t>: Reduced community security threats and improved response to conflicts, risks and disasters</w:t>
            </w:r>
            <w:r w:rsidR="00383EE6">
              <w:rPr>
                <w:noProof/>
                <w:webHidden/>
              </w:rPr>
              <w:tab/>
            </w:r>
            <w:r w:rsidR="00383EE6">
              <w:rPr>
                <w:noProof/>
                <w:webHidden/>
              </w:rPr>
              <w:fldChar w:fldCharType="begin"/>
            </w:r>
            <w:r w:rsidR="00383EE6">
              <w:rPr>
                <w:noProof/>
                <w:webHidden/>
              </w:rPr>
              <w:instrText xml:space="preserve"> PAGEREF _Toc442112475 \h </w:instrText>
            </w:r>
            <w:r w:rsidR="00383EE6">
              <w:rPr>
                <w:noProof/>
                <w:webHidden/>
              </w:rPr>
            </w:r>
            <w:r w:rsidR="00383EE6">
              <w:rPr>
                <w:noProof/>
                <w:webHidden/>
              </w:rPr>
              <w:fldChar w:fldCharType="separate"/>
            </w:r>
            <w:r w:rsidR="00383EE6">
              <w:rPr>
                <w:noProof/>
                <w:webHidden/>
              </w:rPr>
              <w:t>7</w:t>
            </w:r>
            <w:r w:rsidR="00383EE6">
              <w:rPr>
                <w:noProof/>
                <w:webHidden/>
              </w:rPr>
              <w:fldChar w:fldCharType="end"/>
            </w:r>
          </w:hyperlink>
        </w:p>
        <w:p w14:paraId="01DEA904" w14:textId="77777777" w:rsidR="00383EE6" w:rsidRDefault="008B16EA">
          <w:pPr>
            <w:pStyle w:val="TOC3"/>
            <w:tabs>
              <w:tab w:val="right" w:leader="dot" w:pos="9350"/>
            </w:tabs>
            <w:rPr>
              <w:rFonts w:eastAsiaTheme="minorEastAsia"/>
              <w:noProof/>
              <w:lang w:val="en-US"/>
            </w:rPr>
          </w:pPr>
          <w:hyperlink w:anchor="_Toc442112476" w:history="1">
            <w:r w:rsidR="00383EE6" w:rsidRPr="00074C2C">
              <w:rPr>
                <w:rStyle w:val="Hyperlink"/>
                <w:rFonts w:ascii="Century Gothic" w:hAnsi="Century Gothic"/>
                <w:noProof/>
              </w:rPr>
              <w:t>Support to operationalizing national and county coordination mechanisms, preparedness, early warning, timely response, community security and recovery systems:</w:t>
            </w:r>
            <w:r w:rsidR="00383EE6">
              <w:rPr>
                <w:noProof/>
                <w:webHidden/>
              </w:rPr>
              <w:tab/>
            </w:r>
            <w:r w:rsidR="00383EE6">
              <w:rPr>
                <w:noProof/>
                <w:webHidden/>
              </w:rPr>
              <w:fldChar w:fldCharType="begin"/>
            </w:r>
            <w:r w:rsidR="00383EE6">
              <w:rPr>
                <w:noProof/>
                <w:webHidden/>
              </w:rPr>
              <w:instrText xml:space="preserve"> PAGEREF _Toc442112476 \h </w:instrText>
            </w:r>
            <w:r w:rsidR="00383EE6">
              <w:rPr>
                <w:noProof/>
                <w:webHidden/>
              </w:rPr>
            </w:r>
            <w:r w:rsidR="00383EE6">
              <w:rPr>
                <w:noProof/>
                <w:webHidden/>
              </w:rPr>
              <w:fldChar w:fldCharType="separate"/>
            </w:r>
            <w:r w:rsidR="00383EE6">
              <w:rPr>
                <w:noProof/>
                <w:webHidden/>
              </w:rPr>
              <w:t>7</w:t>
            </w:r>
            <w:r w:rsidR="00383EE6">
              <w:rPr>
                <w:noProof/>
                <w:webHidden/>
              </w:rPr>
              <w:fldChar w:fldCharType="end"/>
            </w:r>
          </w:hyperlink>
        </w:p>
        <w:p w14:paraId="5606BC31" w14:textId="77777777" w:rsidR="00383EE6" w:rsidRDefault="008B16EA">
          <w:pPr>
            <w:pStyle w:val="TOC3"/>
            <w:tabs>
              <w:tab w:val="right" w:leader="dot" w:pos="9350"/>
            </w:tabs>
            <w:rPr>
              <w:rFonts w:eastAsiaTheme="minorEastAsia"/>
              <w:noProof/>
              <w:lang w:val="en-US"/>
            </w:rPr>
          </w:pPr>
          <w:hyperlink w:anchor="_Toc442112477" w:history="1">
            <w:r w:rsidR="00383EE6" w:rsidRPr="00074C2C">
              <w:rPr>
                <w:rStyle w:val="Hyperlink"/>
                <w:rFonts w:ascii="Century Gothic" w:hAnsi="Century Gothic"/>
                <w:noProof/>
              </w:rPr>
              <w:t>National Level Coordination:</w:t>
            </w:r>
            <w:r w:rsidR="00383EE6">
              <w:rPr>
                <w:noProof/>
                <w:webHidden/>
              </w:rPr>
              <w:tab/>
            </w:r>
            <w:r w:rsidR="00383EE6">
              <w:rPr>
                <w:noProof/>
                <w:webHidden/>
              </w:rPr>
              <w:fldChar w:fldCharType="begin"/>
            </w:r>
            <w:r w:rsidR="00383EE6">
              <w:rPr>
                <w:noProof/>
                <w:webHidden/>
              </w:rPr>
              <w:instrText xml:space="preserve"> PAGEREF _Toc442112477 \h </w:instrText>
            </w:r>
            <w:r w:rsidR="00383EE6">
              <w:rPr>
                <w:noProof/>
                <w:webHidden/>
              </w:rPr>
            </w:r>
            <w:r w:rsidR="00383EE6">
              <w:rPr>
                <w:noProof/>
                <w:webHidden/>
              </w:rPr>
              <w:fldChar w:fldCharType="separate"/>
            </w:r>
            <w:r w:rsidR="00383EE6">
              <w:rPr>
                <w:noProof/>
                <w:webHidden/>
              </w:rPr>
              <w:t>7</w:t>
            </w:r>
            <w:r w:rsidR="00383EE6">
              <w:rPr>
                <w:noProof/>
                <w:webHidden/>
              </w:rPr>
              <w:fldChar w:fldCharType="end"/>
            </w:r>
          </w:hyperlink>
        </w:p>
        <w:p w14:paraId="5B6E976B" w14:textId="77777777" w:rsidR="00383EE6" w:rsidRDefault="008B16EA">
          <w:pPr>
            <w:pStyle w:val="TOC3"/>
            <w:tabs>
              <w:tab w:val="right" w:leader="dot" w:pos="9350"/>
            </w:tabs>
            <w:rPr>
              <w:rFonts w:eastAsiaTheme="minorEastAsia"/>
              <w:noProof/>
              <w:lang w:val="en-US"/>
            </w:rPr>
          </w:pPr>
          <w:hyperlink w:anchor="_Toc442112478" w:history="1">
            <w:r w:rsidR="00383EE6" w:rsidRPr="00074C2C">
              <w:rPr>
                <w:rStyle w:val="Hyperlink"/>
                <w:rFonts w:ascii="Century Gothic" w:eastAsia="Myriad Pro" w:hAnsi="Century Gothic"/>
                <w:noProof/>
              </w:rPr>
              <w:t>County Level Coordination strengthened:</w:t>
            </w:r>
            <w:r w:rsidR="00383EE6">
              <w:rPr>
                <w:noProof/>
                <w:webHidden/>
              </w:rPr>
              <w:tab/>
            </w:r>
            <w:r w:rsidR="00383EE6">
              <w:rPr>
                <w:noProof/>
                <w:webHidden/>
              </w:rPr>
              <w:fldChar w:fldCharType="begin"/>
            </w:r>
            <w:r w:rsidR="00383EE6">
              <w:rPr>
                <w:noProof/>
                <w:webHidden/>
              </w:rPr>
              <w:instrText xml:space="preserve"> PAGEREF _Toc442112478 \h </w:instrText>
            </w:r>
            <w:r w:rsidR="00383EE6">
              <w:rPr>
                <w:noProof/>
                <w:webHidden/>
              </w:rPr>
            </w:r>
            <w:r w:rsidR="00383EE6">
              <w:rPr>
                <w:noProof/>
                <w:webHidden/>
              </w:rPr>
              <w:fldChar w:fldCharType="separate"/>
            </w:r>
            <w:r w:rsidR="00383EE6">
              <w:rPr>
                <w:noProof/>
                <w:webHidden/>
              </w:rPr>
              <w:t>7</w:t>
            </w:r>
            <w:r w:rsidR="00383EE6">
              <w:rPr>
                <w:noProof/>
                <w:webHidden/>
              </w:rPr>
              <w:fldChar w:fldCharType="end"/>
            </w:r>
          </w:hyperlink>
        </w:p>
        <w:p w14:paraId="3CB3B8C4" w14:textId="77777777" w:rsidR="00383EE6" w:rsidRDefault="008B16EA">
          <w:pPr>
            <w:pStyle w:val="TOC3"/>
            <w:tabs>
              <w:tab w:val="right" w:leader="dot" w:pos="9350"/>
            </w:tabs>
            <w:rPr>
              <w:rFonts w:eastAsiaTheme="minorEastAsia"/>
              <w:noProof/>
              <w:lang w:val="en-US"/>
            </w:rPr>
          </w:pPr>
          <w:hyperlink w:anchor="_Toc442112479" w:history="1">
            <w:r w:rsidR="00383EE6" w:rsidRPr="00074C2C">
              <w:rPr>
                <w:rStyle w:val="Hyperlink"/>
                <w:rFonts w:ascii="Century Gothic" w:hAnsi="Century Gothic"/>
                <w:noProof/>
              </w:rPr>
              <w:t>Council of Governors (COG) engagements:</w:t>
            </w:r>
            <w:r w:rsidR="00383EE6">
              <w:rPr>
                <w:noProof/>
                <w:webHidden/>
              </w:rPr>
              <w:tab/>
            </w:r>
            <w:r w:rsidR="00383EE6">
              <w:rPr>
                <w:noProof/>
                <w:webHidden/>
              </w:rPr>
              <w:fldChar w:fldCharType="begin"/>
            </w:r>
            <w:r w:rsidR="00383EE6">
              <w:rPr>
                <w:noProof/>
                <w:webHidden/>
              </w:rPr>
              <w:instrText xml:space="preserve"> PAGEREF _Toc442112479 \h </w:instrText>
            </w:r>
            <w:r w:rsidR="00383EE6">
              <w:rPr>
                <w:noProof/>
                <w:webHidden/>
              </w:rPr>
            </w:r>
            <w:r w:rsidR="00383EE6">
              <w:rPr>
                <w:noProof/>
                <w:webHidden/>
              </w:rPr>
              <w:fldChar w:fldCharType="separate"/>
            </w:r>
            <w:r w:rsidR="00383EE6">
              <w:rPr>
                <w:noProof/>
                <w:webHidden/>
              </w:rPr>
              <w:t>8</w:t>
            </w:r>
            <w:r w:rsidR="00383EE6">
              <w:rPr>
                <w:noProof/>
                <w:webHidden/>
              </w:rPr>
              <w:fldChar w:fldCharType="end"/>
            </w:r>
          </w:hyperlink>
        </w:p>
        <w:p w14:paraId="55C40953" w14:textId="77777777" w:rsidR="00383EE6" w:rsidRDefault="008B16EA">
          <w:pPr>
            <w:pStyle w:val="TOC3"/>
            <w:tabs>
              <w:tab w:val="right" w:leader="dot" w:pos="9350"/>
            </w:tabs>
            <w:rPr>
              <w:rFonts w:eastAsiaTheme="minorEastAsia"/>
              <w:noProof/>
              <w:lang w:val="en-US"/>
            </w:rPr>
          </w:pPr>
          <w:hyperlink w:anchor="_Toc442112480" w:history="1">
            <w:r w:rsidR="00383EE6" w:rsidRPr="00074C2C">
              <w:rPr>
                <w:rStyle w:val="Hyperlink"/>
                <w:rFonts w:ascii="Century Gothic" w:hAnsi="Century Gothic"/>
                <w:noProof/>
              </w:rPr>
              <w:t>Strengthened capacity of County Governments:</w:t>
            </w:r>
            <w:r w:rsidR="00383EE6">
              <w:rPr>
                <w:noProof/>
                <w:webHidden/>
              </w:rPr>
              <w:tab/>
            </w:r>
            <w:r w:rsidR="00383EE6">
              <w:rPr>
                <w:noProof/>
                <w:webHidden/>
              </w:rPr>
              <w:fldChar w:fldCharType="begin"/>
            </w:r>
            <w:r w:rsidR="00383EE6">
              <w:rPr>
                <w:noProof/>
                <w:webHidden/>
              </w:rPr>
              <w:instrText xml:space="preserve"> PAGEREF _Toc442112480 \h </w:instrText>
            </w:r>
            <w:r w:rsidR="00383EE6">
              <w:rPr>
                <w:noProof/>
                <w:webHidden/>
              </w:rPr>
            </w:r>
            <w:r w:rsidR="00383EE6">
              <w:rPr>
                <w:noProof/>
                <w:webHidden/>
              </w:rPr>
              <w:fldChar w:fldCharType="separate"/>
            </w:r>
            <w:r w:rsidR="00383EE6">
              <w:rPr>
                <w:noProof/>
                <w:webHidden/>
              </w:rPr>
              <w:t>8</w:t>
            </w:r>
            <w:r w:rsidR="00383EE6">
              <w:rPr>
                <w:noProof/>
                <w:webHidden/>
              </w:rPr>
              <w:fldChar w:fldCharType="end"/>
            </w:r>
          </w:hyperlink>
        </w:p>
        <w:p w14:paraId="5CA691FD" w14:textId="77777777" w:rsidR="00383EE6" w:rsidRDefault="008B16EA">
          <w:pPr>
            <w:pStyle w:val="TOC3"/>
            <w:tabs>
              <w:tab w:val="right" w:leader="dot" w:pos="9350"/>
            </w:tabs>
            <w:rPr>
              <w:rFonts w:eastAsiaTheme="minorEastAsia"/>
              <w:noProof/>
              <w:lang w:val="en-US"/>
            </w:rPr>
          </w:pPr>
          <w:hyperlink w:anchor="_Toc442112481" w:history="1">
            <w:r w:rsidR="00383EE6" w:rsidRPr="00074C2C">
              <w:rPr>
                <w:rStyle w:val="Hyperlink"/>
                <w:rFonts w:ascii="Century Gothic" w:hAnsi="Century Gothic"/>
                <w:noProof/>
              </w:rPr>
              <w:t>Reduction in the flow of illicit small arms and light weapons in North Rift:</w:t>
            </w:r>
            <w:r w:rsidR="00383EE6">
              <w:rPr>
                <w:noProof/>
                <w:webHidden/>
              </w:rPr>
              <w:tab/>
            </w:r>
            <w:r w:rsidR="00383EE6">
              <w:rPr>
                <w:noProof/>
                <w:webHidden/>
              </w:rPr>
              <w:fldChar w:fldCharType="begin"/>
            </w:r>
            <w:r w:rsidR="00383EE6">
              <w:rPr>
                <w:noProof/>
                <w:webHidden/>
              </w:rPr>
              <w:instrText xml:space="preserve"> PAGEREF _Toc442112481 \h </w:instrText>
            </w:r>
            <w:r w:rsidR="00383EE6">
              <w:rPr>
                <w:noProof/>
                <w:webHidden/>
              </w:rPr>
            </w:r>
            <w:r w:rsidR="00383EE6">
              <w:rPr>
                <w:noProof/>
                <w:webHidden/>
              </w:rPr>
              <w:fldChar w:fldCharType="separate"/>
            </w:r>
            <w:r w:rsidR="00383EE6">
              <w:rPr>
                <w:noProof/>
                <w:webHidden/>
              </w:rPr>
              <w:t>9</w:t>
            </w:r>
            <w:r w:rsidR="00383EE6">
              <w:rPr>
                <w:noProof/>
                <w:webHidden/>
              </w:rPr>
              <w:fldChar w:fldCharType="end"/>
            </w:r>
          </w:hyperlink>
        </w:p>
        <w:p w14:paraId="7D3B72C5" w14:textId="77777777" w:rsidR="00383EE6" w:rsidRDefault="008B16EA">
          <w:pPr>
            <w:pStyle w:val="TOC3"/>
            <w:tabs>
              <w:tab w:val="right" w:leader="dot" w:pos="9350"/>
            </w:tabs>
            <w:rPr>
              <w:rFonts w:eastAsiaTheme="minorEastAsia"/>
              <w:noProof/>
              <w:lang w:val="en-US"/>
            </w:rPr>
          </w:pPr>
          <w:hyperlink w:anchor="_Toc442112482" w:history="1">
            <w:r w:rsidR="00383EE6" w:rsidRPr="00074C2C">
              <w:rPr>
                <w:rStyle w:val="Hyperlink"/>
                <w:rFonts w:ascii="Century Gothic" w:hAnsi="Century Gothic"/>
                <w:noProof/>
              </w:rPr>
              <w:t>Countering Violent Extremism (CVE) and de-radicalisation supported:</w:t>
            </w:r>
            <w:r w:rsidR="00383EE6">
              <w:rPr>
                <w:noProof/>
                <w:webHidden/>
              </w:rPr>
              <w:tab/>
            </w:r>
            <w:r w:rsidR="00383EE6">
              <w:rPr>
                <w:noProof/>
                <w:webHidden/>
              </w:rPr>
              <w:fldChar w:fldCharType="begin"/>
            </w:r>
            <w:r w:rsidR="00383EE6">
              <w:rPr>
                <w:noProof/>
                <w:webHidden/>
              </w:rPr>
              <w:instrText xml:space="preserve"> PAGEREF _Toc442112482 \h </w:instrText>
            </w:r>
            <w:r w:rsidR="00383EE6">
              <w:rPr>
                <w:noProof/>
                <w:webHidden/>
              </w:rPr>
            </w:r>
            <w:r w:rsidR="00383EE6">
              <w:rPr>
                <w:noProof/>
                <w:webHidden/>
              </w:rPr>
              <w:fldChar w:fldCharType="separate"/>
            </w:r>
            <w:r w:rsidR="00383EE6">
              <w:rPr>
                <w:noProof/>
                <w:webHidden/>
              </w:rPr>
              <w:t>9</w:t>
            </w:r>
            <w:r w:rsidR="00383EE6">
              <w:rPr>
                <w:noProof/>
                <w:webHidden/>
              </w:rPr>
              <w:fldChar w:fldCharType="end"/>
            </w:r>
          </w:hyperlink>
        </w:p>
        <w:p w14:paraId="6CAEE3ED" w14:textId="77777777" w:rsidR="00383EE6" w:rsidRDefault="008B16EA">
          <w:pPr>
            <w:pStyle w:val="TOC3"/>
            <w:tabs>
              <w:tab w:val="right" w:leader="dot" w:pos="9350"/>
            </w:tabs>
            <w:rPr>
              <w:rFonts w:eastAsiaTheme="minorEastAsia"/>
              <w:noProof/>
              <w:lang w:val="en-US"/>
            </w:rPr>
          </w:pPr>
          <w:hyperlink w:anchor="_Toc442112483" w:history="1">
            <w:r w:rsidR="00383EE6" w:rsidRPr="00074C2C">
              <w:rPr>
                <w:rStyle w:val="Hyperlink"/>
                <w:rFonts w:ascii="Century Gothic" w:hAnsi="Century Gothic"/>
                <w:noProof/>
              </w:rPr>
              <w:t>Enhanced capacity for monitoring and researching of crime trends:</w:t>
            </w:r>
            <w:r w:rsidR="00383EE6">
              <w:rPr>
                <w:noProof/>
                <w:webHidden/>
              </w:rPr>
              <w:tab/>
            </w:r>
            <w:r w:rsidR="00383EE6">
              <w:rPr>
                <w:noProof/>
                <w:webHidden/>
              </w:rPr>
              <w:fldChar w:fldCharType="begin"/>
            </w:r>
            <w:r w:rsidR="00383EE6">
              <w:rPr>
                <w:noProof/>
                <w:webHidden/>
              </w:rPr>
              <w:instrText xml:space="preserve"> PAGEREF _Toc442112483 \h </w:instrText>
            </w:r>
            <w:r w:rsidR="00383EE6">
              <w:rPr>
                <w:noProof/>
                <w:webHidden/>
              </w:rPr>
            </w:r>
            <w:r w:rsidR="00383EE6">
              <w:rPr>
                <w:noProof/>
                <w:webHidden/>
              </w:rPr>
              <w:fldChar w:fldCharType="separate"/>
            </w:r>
            <w:r w:rsidR="00383EE6">
              <w:rPr>
                <w:noProof/>
                <w:webHidden/>
              </w:rPr>
              <w:t>9</w:t>
            </w:r>
            <w:r w:rsidR="00383EE6">
              <w:rPr>
                <w:noProof/>
                <w:webHidden/>
              </w:rPr>
              <w:fldChar w:fldCharType="end"/>
            </w:r>
          </w:hyperlink>
        </w:p>
        <w:p w14:paraId="0C6AFEC0" w14:textId="77777777" w:rsidR="00383EE6" w:rsidRDefault="008B16EA">
          <w:pPr>
            <w:pStyle w:val="TOC3"/>
            <w:tabs>
              <w:tab w:val="right" w:leader="dot" w:pos="9350"/>
            </w:tabs>
            <w:rPr>
              <w:rFonts w:eastAsiaTheme="minorEastAsia"/>
              <w:noProof/>
              <w:lang w:val="en-US"/>
            </w:rPr>
          </w:pPr>
          <w:hyperlink w:anchor="_Toc442112484" w:history="1">
            <w:r w:rsidR="00383EE6" w:rsidRPr="00074C2C">
              <w:rPr>
                <w:rStyle w:val="Hyperlink"/>
                <w:rFonts w:ascii="Century Gothic" w:hAnsi="Century Gothic"/>
                <w:noProof/>
              </w:rPr>
              <w:t>Area-based and cross-border programs rolled-out to boost sub-regional peace and development:</w:t>
            </w:r>
            <w:r w:rsidR="00383EE6">
              <w:rPr>
                <w:noProof/>
                <w:webHidden/>
              </w:rPr>
              <w:tab/>
            </w:r>
            <w:r w:rsidR="00383EE6">
              <w:rPr>
                <w:noProof/>
                <w:webHidden/>
              </w:rPr>
              <w:fldChar w:fldCharType="begin"/>
            </w:r>
            <w:r w:rsidR="00383EE6">
              <w:rPr>
                <w:noProof/>
                <w:webHidden/>
              </w:rPr>
              <w:instrText xml:space="preserve"> PAGEREF _Toc442112484 \h </w:instrText>
            </w:r>
            <w:r w:rsidR="00383EE6">
              <w:rPr>
                <w:noProof/>
                <w:webHidden/>
              </w:rPr>
            </w:r>
            <w:r w:rsidR="00383EE6">
              <w:rPr>
                <w:noProof/>
                <w:webHidden/>
              </w:rPr>
              <w:fldChar w:fldCharType="separate"/>
            </w:r>
            <w:r w:rsidR="00383EE6">
              <w:rPr>
                <w:noProof/>
                <w:webHidden/>
              </w:rPr>
              <w:t>10</w:t>
            </w:r>
            <w:r w:rsidR="00383EE6">
              <w:rPr>
                <w:noProof/>
                <w:webHidden/>
              </w:rPr>
              <w:fldChar w:fldCharType="end"/>
            </w:r>
          </w:hyperlink>
        </w:p>
        <w:p w14:paraId="7FBBC4C4" w14:textId="77777777" w:rsidR="00383EE6" w:rsidRDefault="008B16EA">
          <w:pPr>
            <w:pStyle w:val="TOC2"/>
            <w:tabs>
              <w:tab w:val="right" w:leader="dot" w:pos="9350"/>
            </w:tabs>
            <w:rPr>
              <w:rFonts w:eastAsiaTheme="minorEastAsia"/>
              <w:noProof/>
              <w:lang w:val="en-US"/>
            </w:rPr>
          </w:pPr>
          <w:hyperlink w:anchor="_Toc442112485" w:history="1">
            <w:r w:rsidR="00383EE6" w:rsidRPr="00074C2C">
              <w:rPr>
                <w:rStyle w:val="Hyperlink"/>
                <w:rFonts w:ascii="Century Gothic" w:eastAsia="Myriad Pro" w:hAnsi="Century Gothic"/>
                <w:caps/>
                <w:noProof/>
                <w:spacing w:val="1"/>
              </w:rPr>
              <w:t>O</w:t>
            </w:r>
            <w:r w:rsidR="00383EE6" w:rsidRPr="00074C2C">
              <w:rPr>
                <w:rStyle w:val="Hyperlink"/>
                <w:rFonts w:ascii="Century Gothic" w:eastAsia="Myriad Pro" w:hAnsi="Century Gothic"/>
                <w:caps/>
                <w:noProof/>
              </w:rPr>
              <w:t>u</w:t>
            </w:r>
            <w:r w:rsidR="00383EE6" w:rsidRPr="00074C2C">
              <w:rPr>
                <w:rStyle w:val="Hyperlink"/>
                <w:rFonts w:ascii="Century Gothic" w:eastAsia="Myriad Pro" w:hAnsi="Century Gothic"/>
                <w:caps/>
                <w:noProof/>
                <w:spacing w:val="-1"/>
              </w:rPr>
              <w:t>t</w:t>
            </w:r>
            <w:r w:rsidR="00383EE6" w:rsidRPr="00074C2C">
              <w:rPr>
                <w:rStyle w:val="Hyperlink"/>
                <w:rFonts w:ascii="Century Gothic" w:eastAsia="Myriad Pro" w:hAnsi="Century Gothic"/>
                <w:caps/>
                <w:noProof/>
                <w:spacing w:val="-3"/>
              </w:rPr>
              <w:t>c</w:t>
            </w:r>
            <w:r w:rsidR="00383EE6" w:rsidRPr="00074C2C">
              <w:rPr>
                <w:rStyle w:val="Hyperlink"/>
                <w:rFonts w:ascii="Century Gothic" w:eastAsia="Myriad Pro" w:hAnsi="Century Gothic"/>
                <w:caps/>
                <w:noProof/>
              </w:rPr>
              <w:t>ome</w:t>
            </w:r>
            <w:r w:rsidR="00383EE6" w:rsidRPr="00074C2C">
              <w:rPr>
                <w:rStyle w:val="Hyperlink"/>
                <w:rFonts w:ascii="Century Gothic" w:eastAsia="Myriad Pro" w:hAnsi="Century Gothic"/>
                <w:caps/>
                <w:noProof/>
                <w:spacing w:val="8"/>
              </w:rPr>
              <w:t xml:space="preserve"> </w:t>
            </w:r>
            <w:r w:rsidR="00383EE6" w:rsidRPr="00074C2C">
              <w:rPr>
                <w:rStyle w:val="Hyperlink"/>
                <w:rFonts w:ascii="Century Gothic" w:eastAsia="Myriad Pro" w:hAnsi="Century Gothic"/>
                <w:caps/>
                <w:noProof/>
              </w:rPr>
              <w:t>3</w:t>
            </w:r>
            <w:r w:rsidR="00383EE6" w:rsidRPr="00074C2C">
              <w:rPr>
                <w:rStyle w:val="Hyperlink"/>
                <w:rFonts w:ascii="Century Gothic" w:eastAsia="Myriad Pro" w:hAnsi="Century Gothic"/>
                <w:noProof/>
              </w:rPr>
              <w:t>: Enhanced mainstreaming of peacebuilding, reconciliation and community security in development agenda</w:t>
            </w:r>
            <w:r w:rsidR="00383EE6">
              <w:rPr>
                <w:noProof/>
                <w:webHidden/>
              </w:rPr>
              <w:tab/>
            </w:r>
            <w:r w:rsidR="00383EE6">
              <w:rPr>
                <w:noProof/>
                <w:webHidden/>
              </w:rPr>
              <w:fldChar w:fldCharType="begin"/>
            </w:r>
            <w:r w:rsidR="00383EE6">
              <w:rPr>
                <w:noProof/>
                <w:webHidden/>
              </w:rPr>
              <w:instrText xml:space="preserve"> PAGEREF _Toc442112485 \h </w:instrText>
            </w:r>
            <w:r w:rsidR="00383EE6">
              <w:rPr>
                <w:noProof/>
                <w:webHidden/>
              </w:rPr>
            </w:r>
            <w:r w:rsidR="00383EE6">
              <w:rPr>
                <w:noProof/>
                <w:webHidden/>
              </w:rPr>
              <w:fldChar w:fldCharType="separate"/>
            </w:r>
            <w:r w:rsidR="00383EE6">
              <w:rPr>
                <w:noProof/>
                <w:webHidden/>
              </w:rPr>
              <w:t>10</w:t>
            </w:r>
            <w:r w:rsidR="00383EE6">
              <w:rPr>
                <w:noProof/>
                <w:webHidden/>
              </w:rPr>
              <w:fldChar w:fldCharType="end"/>
            </w:r>
          </w:hyperlink>
        </w:p>
        <w:p w14:paraId="61789C2C" w14:textId="77777777" w:rsidR="00383EE6" w:rsidRDefault="008B16EA">
          <w:pPr>
            <w:pStyle w:val="TOC3"/>
            <w:tabs>
              <w:tab w:val="right" w:leader="dot" w:pos="9350"/>
            </w:tabs>
            <w:rPr>
              <w:rFonts w:eastAsiaTheme="minorEastAsia"/>
              <w:noProof/>
              <w:lang w:val="en-US"/>
            </w:rPr>
          </w:pPr>
          <w:hyperlink w:anchor="_Toc442112486" w:history="1">
            <w:r w:rsidR="00383EE6" w:rsidRPr="00074C2C">
              <w:rPr>
                <w:rStyle w:val="Hyperlink"/>
                <w:rFonts w:ascii="Century Gothic" w:hAnsi="Century Gothic"/>
                <w:noProof/>
              </w:rPr>
              <w:t>Support to promoting national unity, reconciliation, cohesion, resilience and integration at national and county levels:</w:t>
            </w:r>
            <w:r w:rsidR="00383EE6">
              <w:rPr>
                <w:noProof/>
                <w:webHidden/>
              </w:rPr>
              <w:tab/>
            </w:r>
            <w:r w:rsidR="00383EE6">
              <w:rPr>
                <w:noProof/>
                <w:webHidden/>
              </w:rPr>
              <w:fldChar w:fldCharType="begin"/>
            </w:r>
            <w:r w:rsidR="00383EE6">
              <w:rPr>
                <w:noProof/>
                <w:webHidden/>
              </w:rPr>
              <w:instrText xml:space="preserve"> PAGEREF _Toc442112486 \h </w:instrText>
            </w:r>
            <w:r w:rsidR="00383EE6">
              <w:rPr>
                <w:noProof/>
                <w:webHidden/>
              </w:rPr>
            </w:r>
            <w:r w:rsidR="00383EE6">
              <w:rPr>
                <w:noProof/>
                <w:webHidden/>
              </w:rPr>
              <w:fldChar w:fldCharType="separate"/>
            </w:r>
            <w:r w:rsidR="00383EE6">
              <w:rPr>
                <w:noProof/>
                <w:webHidden/>
              </w:rPr>
              <w:t>11</w:t>
            </w:r>
            <w:r w:rsidR="00383EE6">
              <w:rPr>
                <w:noProof/>
                <w:webHidden/>
              </w:rPr>
              <w:fldChar w:fldCharType="end"/>
            </w:r>
          </w:hyperlink>
        </w:p>
        <w:p w14:paraId="6B0C1F52" w14:textId="77777777" w:rsidR="00383EE6" w:rsidRDefault="008B16EA">
          <w:pPr>
            <w:pStyle w:val="TOC2"/>
            <w:tabs>
              <w:tab w:val="right" w:leader="dot" w:pos="9350"/>
            </w:tabs>
            <w:rPr>
              <w:rFonts w:eastAsiaTheme="minorEastAsia"/>
              <w:noProof/>
              <w:lang w:val="en-US"/>
            </w:rPr>
          </w:pPr>
          <w:hyperlink w:anchor="_Toc442112487" w:history="1">
            <w:r w:rsidR="00383EE6" w:rsidRPr="00074C2C">
              <w:rPr>
                <w:rStyle w:val="Hyperlink"/>
                <w:rFonts w:ascii="Century Gothic" w:eastAsia="Myriad Pro" w:hAnsi="Century Gothic"/>
                <w:caps/>
                <w:noProof/>
                <w:spacing w:val="1"/>
              </w:rPr>
              <w:t>O</w:t>
            </w:r>
            <w:r w:rsidR="00383EE6" w:rsidRPr="00074C2C">
              <w:rPr>
                <w:rStyle w:val="Hyperlink"/>
                <w:rFonts w:ascii="Century Gothic" w:eastAsia="Myriad Pro" w:hAnsi="Century Gothic"/>
                <w:caps/>
                <w:noProof/>
              </w:rPr>
              <w:t>UTCOME 4</w:t>
            </w:r>
            <w:r w:rsidR="00383EE6" w:rsidRPr="00074C2C">
              <w:rPr>
                <w:rStyle w:val="Hyperlink"/>
                <w:rFonts w:ascii="Century Gothic" w:eastAsia="Myriad Pro" w:hAnsi="Century Gothic"/>
                <w:noProof/>
              </w:rPr>
              <w:t>: Enhanced Results Based Management, strategic partnerships and coordination at the Programme level</w:t>
            </w:r>
            <w:r w:rsidR="00383EE6">
              <w:rPr>
                <w:noProof/>
                <w:webHidden/>
              </w:rPr>
              <w:tab/>
            </w:r>
            <w:r w:rsidR="00383EE6">
              <w:rPr>
                <w:noProof/>
                <w:webHidden/>
              </w:rPr>
              <w:fldChar w:fldCharType="begin"/>
            </w:r>
            <w:r w:rsidR="00383EE6">
              <w:rPr>
                <w:noProof/>
                <w:webHidden/>
              </w:rPr>
              <w:instrText xml:space="preserve"> PAGEREF _Toc442112487 \h </w:instrText>
            </w:r>
            <w:r w:rsidR="00383EE6">
              <w:rPr>
                <w:noProof/>
                <w:webHidden/>
              </w:rPr>
            </w:r>
            <w:r w:rsidR="00383EE6">
              <w:rPr>
                <w:noProof/>
                <w:webHidden/>
              </w:rPr>
              <w:fldChar w:fldCharType="separate"/>
            </w:r>
            <w:r w:rsidR="00383EE6">
              <w:rPr>
                <w:noProof/>
                <w:webHidden/>
              </w:rPr>
              <w:t>14</w:t>
            </w:r>
            <w:r w:rsidR="00383EE6">
              <w:rPr>
                <w:noProof/>
                <w:webHidden/>
              </w:rPr>
              <w:fldChar w:fldCharType="end"/>
            </w:r>
          </w:hyperlink>
        </w:p>
        <w:p w14:paraId="4B1A76BD" w14:textId="77777777" w:rsidR="00383EE6" w:rsidRDefault="008B16EA">
          <w:pPr>
            <w:pStyle w:val="TOC3"/>
            <w:tabs>
              <w:tab w:val="right" w:leader="dot" w:pos="9350"/>
            </w:tabs>
            <w:rPr>
              <w:rFonts w:eastAsiaTheme="minorEastAsia"/>
              <w:noProof/>
              <w:lang w:val="en-US"/>
            </w:rPr>
          </w:pPr>
          <w:hyperlink w:anchor="_Toc442112488" w:history="1">
            <w:r w:rsidR="00383EE6" w:rsidRPr="00074C2C">
              <w:rPr>
                <w:rStyle w:val="Hyperlink"/>
                <w:rFonts w:ascii="Century Gothic" w:hAnsi="Century Gothic"/>
                <w:noProof/>
              </w:rPr>
              <w:t>Support to strengthening capacities for programme management, strategic partnerships and programme coordination:</w:t>
            </w:r>
            <w:r w:rsidR="00383EE6">
              <w:rPr>
                <w:noProof/>
                <w:webHidden/>
              </w:rPr>
              <w:tab/>
            </w:r>
            <w:r w:rsidR="00383EE6">
              <w:rPr>
                <w:noProof/>
                <w:webHidden/>
              </w:rPr>
              <w:fldChar w:fldCharType="begin"/>
            </w:r>
            <w:r w:rsidR="00383EE6">
              <w:rPr>
                <w:noProof/>
                <w:webHidden/>
              </w:rPr>
              <w:instrText xml:space="preserve"> PAGEREF _Toc442112488 \h </w:instrText>
            </w:r>
            <w:r w:rsidR="00383EE6">
              <w:rPr>
                <w:noProof/>
                <w:webHidden/>
              </w:rPr>
            </w:r>
            <w:r w:rsidR="00383EE6">
              <w:rPr>
                <w:noProof/>
                <w:webHidden/>
              </w:rPr>
              <w:fldChar w:fldCharType="separate"/>
            </w:r>
            <w:r w:rsidR="00383EE6">
              <w:rPr>
                <w:noProof/>
                <w:webHidden/>
              </w:rPr>
              <w:t>14</w:t>
            </w:r>
            <w:r w:rsidR="00383EE6">
              <w:rPr>
                <w:noProof/>
                <w:webHidden/>
              </w:rPr>
              <w:fldChar w:fldCharType="end"/>
            </w:r>
          </w:hyperlink>
        </w:p>
        <w:p w14:paraId="514A0481" w14:textId="77777777" w:rsidR="00383EE6" w:rsidRDefault="008B16EA">
          <w:pPr>
            <w:pStyle w:val="TOC3"/>
            <w:tabs>
              <w:tab w:val="right" w:leader="dot" w:pos="9350"/>
            </w:tabs>
            <w:rPr>
              <w:rFonts w:eastAsiaTheme="minorEastAsia"/>
              <w:noProof/>
              <w:lang w:val="en-US"/>
            </w:rPr>
          </w:pPr>
          <w:hyperlink w:anchor="_Toc442112489" w:history="1">
            <w:r w:rsidR="00383EE6" w:rsidRPr="00074C2C">
              <w:rPr>
                <w:rStyle w:val="Hyperlink"/>
                <w:rFonts w:ascii="Century Gothic" w:hAnsi="Century Gothic"/>
                <w:noProof/>
              </w:rPr>
              <w:t>Strategic engagements</w:t>
            </w:r>
            <w:r w:rsidR="00383EE6">
              <w:rPr>
                <w:noProof/>
                <w:webHidden/>
              </w:rPr>
              <w:tab/>
            </w:r>
            <w:r w:rsidR="00383EE6">
              <w:rPr>
                <w:noProof/>
                <w:webHidden/>
              </w:rPr>
              <w:fldChar w:fldCharType="begin"/>
            </w:r>
            <w:r w:rsidR="00383EE6">
              <w:rPr>
                <w:noProof/>
                <w:webHidden/>
              </w:rPr>
              <w:instrText xml:space="preserve"> PAGEREF _Toc442112489 \h </w:instrText>
            </w:r>
            <w:r w:rsidR="00383EE6">
              <w:rPr>
                <w:noProof/>
                <w:webHidden/>
              </w:rPr>
            </w:r>
            <w:r w:rsidR="00383EE6">
              <w:rPr>
                <w:noProof/>
                <w:webHidden/>
              </w:rPr>
              <w:fldChar w:fldCharType="separate"/>
            </w:r>
            <w:r w:rsidR="00383EE6">
              <w:rPr>
                <w:noProof/>
                <w:webHidden/>
              </w:rPr>
              <w:t>14</w:t>
            </w:r>
            <w:r w:rsidR="00383EE6">
              <w:rPr>
                <w:noProof/>
                <w:webHidden/>
              </w:rPr>
              <w:fldChar w:fldCharType="end"/>
            </w:r>
          </w:hyperlink>
        </w:p>
        <w:p w14:paraId="1F9BAC85" w14:textId="77777777" w:rsidR="00383EE6" w:rsidRDefault="008B16EA">
          <w:pPr>
            <w:pStyle w:val="TOC1"/>
            <w:tabs>
              <w:tab w:val="left" w:pos="660"/>
              <w:tab w:val="right" w:leader="dot" w:pos="9350"/>
            </w:tabs>
            <w:rPr>
              <w:rFonts w:eastAsiaTheme="minorEastAsia"/>
              <w:noProof/>
              <w:lang w:val="en-US"/>
            </w:rPr>
          </w:pPr>
          <w:hyperlink w:anchor="_Toc442112490" w:history="1">
            <w:r w:rsidR="00383EE6" w:rsidRPr="00074C2C">
              <w:rPr>
                <w:rStyle w:val="Hyperlink"/>
                <w:rFonts w:ascii="Century Gothic" w:eastAsia="Calibri" w:hAnsi="Century Gothic" w:cs="Calibri"/>
                <w:noProof/>
              </w:rPr>
              <w:t>VI.</w:t>
            </w:r>
            <w:r w:rsidR="00383EE6">
              <w:rPr>
                <w:rFonts w:eastAsiaTheme="minorEastAsia"/>
                <w:noProof/>
                <w:lang w:val="en-US"/>
              </w:rPr>
              <w:tab/>
            </w:r>
            <w:r w:rsidR="00383EE6" w:rsidRPr="00074C2C">
              <w:rPr>
                <w:rStyle w:val="Hyperlink"/>
                <w:rFonts w:ascii="Century Gothic" w:eastAsia="Calibri" w:hAnsi="Century Gothic" w:cs="Calibri"/>
                <w:noProof/>
              </w:rPr>
              <w:t xml:space="preserve">Challenges and </w:t>
            </w:r>
            <w:r w:rsidR="00383EE6" w:rsidRPr="00074C2C">
              <w:rPr>
                <w:rStyle w:val="Hyperlink"/>
                <w:rFonts w:ascii="Century Gothic" w:eastAsia="Myriad Pro" w:hAnsi="Century Gothic"/>
                <w:noProof/>
                <w:spacing w:val="-3"/>
              </w:rPr>
              <w:t>L</w:t>
            </w:r>
            <w:r w:rsidR="00383EE6" w:rsidRPr="00074C2C">
              <w:rPr>
                <w:rStyle w:val="Hyperlink"/>
                <w:rFonts w:ascii="Century Gothic" w:eastAsia="Myriad Pro" w:hAnsi="Century Gothic"/>
                <w:noProof/>
              </w:rPr>
              <w:t xml:space="preserve">essons </w:t>
            </w:r>
            <w:r w:rsidR="00383EE6" w:rsidRPr="00074C2C">
              <w:rPr>
                <w:rStyle w:val="Hyperlink"/>
                <w:rFonts w:ascii="Century Gothic" w:eastAsia="Myriad Pro" w:hAnsi="Century Gothic"/>
                <w:noProof/>
                <w:spacing w:val="-3"/>
              </w:rPr>
              <w:t>L</w:t>
            </w:r>
            <w:r w:rsidR="00383EE6" w:rsidRPr="00074C2C">
              <w:rPr>
                <w:rStyle w:val="Hyperlink"/>
                <w:rFonts w:ascii="Century Gothic" w:eastAsia="Myriad Pro" w:hAnsi="Century Gothic"/>
                <w:noProof/>
              </w:rPr>
              <w:t>earned</w:t>
            </w:r>
            <w:r w:rsidR="00383EE6">
              <w:rPr>
                <w:noProof/>
                <w:webHidden/>
              </w:rPr>
              <w:tab/>
            </w:r>
            <w:r w:rsidR="00383EE6">
              <w:rPr>
                <w:noProof/>
                <w:webHidden/>
              </w:rPr>
              <w:fldChar w:fldCharType="begin"/>
            </w:r>
            <w:r w:rsidR="00383EE6">
              <w:rPr>
                <w:noProof/>
                <w:webHidden/>
              </w:rPr>
              <w:instrText xml:space="preserve"> PAGEREF _Toc442112490 \h </w:instrText>
            </w:r>
            <w:r w:rsidR="00383EE6">
              <w:rPr>
                <w:noProof/>
                <w:webHidden/>
              </w:rPr>
            </w:r>
            <w:r w:rsidR="00383EE6">
              <w:rPr>
                <w:noProof/>
                <w:webHidden/>
              </w:rPr>
              <w:fldChar w:fldCharType="separate"/>
            </w:r>
            <w:r w:rsidR="00383EE6">
              <w:rPr>
                <w:noProof/>
                <w:webHidden/>
              </w:rPr>
              <w:t>15</w:t>
            </w:r>
            <w:r w:rsidR="00383EE6">
              <w:rPr>
                <w:noProof/>
                <w:webHidden/>
              </w:rPr>
              <w:fldChar w:fldCharType="end"/>
            </w:r>
          </w:hyperlink>
        </w:p>
        <w:p w14:paraId="3236341F" w14:textId="77777777" w:rsidR="00383EE6" w:rsidRDefault="008B16EA">
          <w:pPr>
            <w:pStyle w:val="TOC2"/>
            <w:tabs>
              <w:tab w:val="right" w:leader="dot" w:pos="9350"/>
            </w:tabs>
            <w:rPr>
              <w:rFonts w:eastAsiaTheme="minorEastAsia"/>
              <w:noProof/>
              <w:lang w:val="en-US"/>
            </w:rPr>
          </w:pPr>
          <w:hyperlink w:anchor="_Toc442112491" w:history="1">
            <w:r w:rsidR="00383EE6" w:rsidRPr="00074C2C">
              <w:rPr>
                <w:rStyle w:val="Hyperlink"/>
                <w:rFonts w:ascii="Century Gothic" w:eastAsia="Myriad Pro" w:hAnsi="Century Gothic"/>
                <w:noProof/>
              </w:rPr>
              <w:t>Challenges:</w:t>
            </w:r>
            <w:r w:rsidR="00383EE6">
              <w:rPr>
                <w:noProof/>
                <w:webHidden/>
              </w:rPr>
              <w:tab/>
            </w:r>
            <w:r w:rsidR="00383EE6">
              <w:rPr>
                <w:noProof/>
                <w:webHidden/>
              </w:rPr>
              <w:fldChar w:fldCharType="begin"/>
            </w:r>
            <w:r w:rsidR="00383EE6">
              <w:rPr>
                <w:noProof/>
                <w:webHidden/>
              </w:rPr>
              <w:instrText xml:space="preserve"> PAGEREF _Toc442112491 \h </w:instrText>
            </w:r>
            <w:r w:rsidR="00383EE6">
              <w:rPr>
                <w:noProof/>
                <w:webHidden/>
              </w:rPr>
            </w:r>
            <w:r w:rsidR="00383EE6">
              <w:rPr>
                <w:noProof/>
                <w:webHidden/>
              </w:rPr>
              <w:fldChar w:fldCharType="separate"/>
            </w:r>
            <w:r w:rsidR="00383EE6">
              <w:rPr>
                <w:noProof/>
                <w:webHidden/>
              </w:rPr>
              <w:t>15</w:t>
            </w:r>
            <w:r w:rsidR="00383EE6">
              <w:rPr>
                <w:noProof/>
                <w:webHidden/>
              </w:rPr>
              <w:fldChar w:fldCharType="end"/>
            </w:r>
          </w:hyperlink>
        </w:p>
        <w:p w14:paraId="647A5FE0" w14:textId="77777777" w:rsidR="00383EE6" w:rsidRDefault="008B16EA">
          <w:pPr>
            <w:pStyle w:val="TOC2"/>
            <w:tabs>
              <w:tab w:val="right" w:leader="dot" w:pos="9350"/>
            </w:tabs>
            <w:rPr>
              <w:rFonts w:eastAsiaTheme="minorEastAsia"/>
              <w:noProof/>
              <w:lang w:val="en-US"/>
            </w:rPr>
          </w:pPr>
          <w:hyperlink w:anchor="_Toc442112492" w:history="1">
            <w:r w:rsidR="00383EE6" w:rsidRPr="00074C2C">
              <w:rPr>
                <w:rStyle w:val="Hyperlink"/>
                <w:rFonts w:ascii="Century Gothic" w:eastAsia="Myriad Pro" w:hAnsi="Century Gothic"/>
                <w:noProof/>
              </w:rPr>
              <w:t>Lessons Learned:</w:t>
            </w:r>
            <w:r w:rsidR="00383EE6">
              <w:rPr>
                <w:noProof/>
                <w:webHidden/>
              </w:rPr>
              <w:tab/>
            </w:r>
            <w:r w:rsidR="00383EE6">
              <w:rPr>
                <w:noProof/>
                <w:webHidden/>
              </w:rPr>
              <w:fldChar w:fldCharType="begin"/>
            </w:r>
            <w:r w:rsidR="00383EE6">
              <w:rPr>
                <w:noProof/>
                <w:webHidden/>
              </w:rPr>
              <w:instrText xml:space="preserve"> PAGEREF _Toc442112492 \h </w:instrText>
            </w:r>
            <w:r w:rsidR="00383EE6">
              <w:rPr>
                <w:noProof/>
                <w:webHidden/>
              </w:rPr>
            </w:r>
            <w:r w:rsidR="00383EE6">
              <w:rPr>
                <w:noProof/>
                <w:webHidden/>
              </w:rPr>
              <w:fldChar w:fldCharType="separate"/>
            </w:r>
            <w:r w:rsidR="00383EE6">
              <w:rPr>
                <w:noProof/>
                <w:webHidden/>
              </w:rPr>
              <w:t>16</w:t>
            </w:r>
            <w:r w:rsidR="00383EE6">
              <w:rPr>
                <w:noProof/>
                <w:webHidden/>
              </w:rPr>
              <w:fldChar w:fldCharType="end"/>
            </w:r>
          </w:hyperlink>
        </w:p>
        <w:p w14:paraId="45BD13AE" w14:textId="77777777" w:rsidR="00383EE6" w:rsidRDefault="008B16EA">
          <w:pPr>
            <w:pStyle w:val="TOC1"/>
            <w:tabs>
              <w:tab w:val="left" w:pos="660"/>
              <w:tab w:val="right" w:leader="dot" w:pos="9350"/>
            </w:tabs>
            <w:rPr>
              <w:rFonts w:eastAsiaTheme="minorEastAsia"/>
              <w:noProof/>
              <w:lang w:val="en-US"/>
            </w:rPr>
          </w:pPr>
          <w:hyperlink w:anchor="_Toc442112493" w:history="1">
            <w:r w:rsidR="00383EE6" w:rsidRPr="00074C2C">
              <w:rPr>
                <w:rStyle w:val="Hyperlink"/>
                <w:rFonts w:ascii="Century Gothic" w:eastAsia="Calibri" w:hAnsi="Century Gothic" w:cs="Calibri"/>
                <w:noProof/>
              </w:rPr>
              <w:t>VII.</w:t>
            </w:r>
            <w:r w:rsidR="00383EE6">
              <w:rPr>
                <w:rFonts w:eastAsiaTheme="minorEastAsia"/>
                <w:noProof/>
                <w:lang w:val="en-US"/>
              </w:rPr>
              <w:tab/>
            </w:r>
            <w:r w:rsidR="00383EE6" w:rsidRPr="00074C2C">
              <w:rPr>
                <w:rStyle w:val="Hyperlink"/>
                <w:rFonts w:ascii="Century Gothic" w:eastAsia="Myriad Pro" w:hAnsi="Century Gothic"/>
                <w:noProof/>
                <w:spacing w:val="-5"/>
              </w:rPr>
              <w:t>C</w:t>
            </w:r>
            <w:r w:rsidR="00383EE6" w:rsidRPr="00074C2C">
              <w:rPr>
                <w:rStyle w:val="Hyperlink"/>
                <w:rFonts w:ascii="Century Gothic" w:eastAsia="Myriad Pro" w:hAnsi="Century Gothic"/>
                <w:noProof/>
              </w:rPr>
              <w:t>onclusions and</w:t>
            </w:r>
            <w:r w:rsidR="00383EE6" w:rsidRPr="00074C2C">
              <w:rPr>
                <w:rStyle w:val="Hyperlink"/>
                <w:rFonts w:ascii="Century Gothic" w:eastAsia="Myriad Pro" w:hAnsi="Century Gothic"/>
                <w:noProof/>
                <w:spacing w:val="-10"/>
              </w:rPr>
              <w:t xml:space="preserve"> </w:t>
            </w:r>
            <w:r w:rsidR="00383EE6" w:rsidRPr="00074C2C">
              <w:rPr>
                <w:rStyle w:val="Hyperlink"/>
                <w:rFonts w:ascii="Century Gothic" w:eastAsia="Myriad Pro" w:hAnsi="Century Gothic"/>
                <w:noProof/>
                <w:spacing w:val="-12"/>
              </w:rPr>
              <w:t>W</w:t>
            </w:r>
            <w:r w:rsidR="00383EE6" w:rsidRPr="00074C2C">
              <w:rPr>
                <w:rStyle w:val="Hyperlink"/>
                <w:rFonts w:ascii="Century Gothic" w:eastAsia="Myriad Pro" w:hAnsi="Century Gothic"/>
                <w:noProof/>
                <w:spacing w:val="-3"/>
              </w:rPr>
              <w:t>a</w:t>
            </w:r>
            <w:r w:rsidR="00383EE6" w:rsidRPr="00074C2C">
              <w:rPr>
                <w:rStyle w:val="Hyperlink"/>
                <w:rFonts w:ascii="Century Gothic" w:eastAsia="Myriad Pro" w:hAnsi="Century Gothic"/>
                <w:noProof/>
              </w:rPr>
              <w:t xml:space="preserve">y </w:t>
            </w:r>
            <w:r w:rsidR="00383EE6" w:rsidRPr="00074C2C">
              <w:rPr>
                <w:rStyle w:val="Hyperlink"/>
                <w:rFonts w:ascii="Century Gothic" w:eastAsia="Myriad Pro" w:hAnsi="Century Gothic"/>
                <w:noProof/>
                <w:spacing w:val="-7"/>
              </w:rPr>
              <w:t>F</w:t>
            </w:r>
            <w:r w:rsidR="00383EE6" w:rsidRPr="00074C2C">
              <w:rPr>
                <w:rStyle w:val="Hyperlink"/>
                <w:rFonts w:ascii="Century Gothic" w:eastAsia="Myriad Pro" w:hAnsi="Century Gothic"/>
                <w:noProof/>
              </w:rPr>
              <w:t>o</w:t>
            </w:r>
            <w:r w:rsidR="00383EE6" w:rsidRPr="00074C2C">
              <w:rPr>
                <w:rStyle w:val="Hyperlink"/>
                <w:rFonts w:ascii="Century Gothic" w:eastAsia="Myriad Pro" w:hAnsi="Century Gothic"/>
                <w:noProof/>
                <w:spacing w:val="5"/>
              </w:rPr>
              <w:t>r</w:t>
            </w:r>
            <w:r w:rsidR="00383EE6" w:rsidRPr="00074C2C">
              <w:rPr>
                <w:rStyle w:val="Hyperlink"/>
                <w:rFonts w:ascii="Century Gothic" w:eastAsia="Myriad Pro" w:hAnsi="Century Gothic"/>
                <w:noProof/>
                <w:spacing w:val="-2"/>
              </w:rPr>
              <w:t>w</w:t>
            </w:r>
            <w:r w:rsidR="00383EE6" w:rsidRPr="00074C2C">
              <w:rPr>
                <w:rStyle w:val="Hyperlink"/>
                <w:rFonts w:ascii="Century Gothic" w:eastAsia="Myriad Pro" w:hAnsi="Century Gothic"/>
                <w:noProof/>
              </w:rPr>
              <w:t>a</w:t>
            </w:r>
            <w:r w:rsidR="00383EE6" w:rsidRPr="00074C2C">
              <w:rPr>
                <w:rStyle w:val="Hyperlink"/>
                <w:rFonts w:ascii="Century Gothic" w:eastAsia="Myriad Pro" w:hAnsi="Century Gothic"/>
                <w:noProof/>
                <w:spacing w:val="-2"/>
              </w:rPr>
              <w:t>r</w:t>
            </w:r>
            <w:r w:rsidR="00383EE6" w:rsidRPr="00074C2C">
              <w:rPr>
                <w:rStyle w:val="Hyperlink"/>
                <w:rFonts w:ascii="Century Gothic" w:eastAsia="Myriad Pro" w:hAnsi="Century Gothic"/>
                <w:noProof/>
              </w:rPr>
              <w:t>d</w:t>
            </w:r>
            <w:r w:rsidR="00383EE6">
              <w:rPr>
                <w:noProof/>
                <w:webHidden/>
              </w:rPr>
              <w:tab/>
            </w:r>
            <w:r w:rsidR="00383EE6">
              <w:rPr>
                <w:noProof/>
                <w:webHidden/>
              </w:rPr>
              <w:fldChar w:fldCharType="begin"/>
            </w:r>
            <w:r w:rsidR="00383EE6">
              <w:rPr>
                <w:noProof/>
                <w:webHidden/>
              </w:rPr>
              <w:instrText xml:space="preserve"> PAGEREF _Toc442112493 \h </w:instrText>
            </w:r>
            <w:r w:rsidR="00383EE6">
              <w:rPr>
                <w:noProof/>
                <w:webHidden/>
              </w:rPr>
            </w:r>
            <w:r w:rsidR="00383EE6">
              <w:rPr>
                <w:noProof/>
                <w:webHidden/>
              </w:rPr>
              <w:fldChar w:fldCharType="separate"/>
            </w:r>
            <w:r w:rsidR="00383EE6">
              <w:rPr>
                <w:noProof/>
                <w:webHidden/>
              </w:rPr>
              <w:t>17</w:t>
            </w:r>
            <w:r w:rsidR="00383EE6">
              <w:rPr>
                <w:noProof/>
                <w:webHidden/>
              </w:rPr>
              <w:fldChar w:fldCharType="end"/>
            </w:r>
          </w:hyperlink>
        </w:p>
        <w:p w14:paraId="05A81B74" w14:textId="77777777" w:rsidR="0021788D" w:rsidRPr="005A528E" w:rsidRDefault="0021788D" w:rsidP="004F6FEB">
          <w:pPr>
            <w:jc w:val="both"/>
            <w:rPr>
              <w:rFonts w:ascii="Century Gothic" w:hAnsi="Century Gothic"/>
              <w:sz w:val="20"/>
            </w:rPr>
          </w:pPr>
          <w:r w:rsidRPr="005A528E">
            <w:rPr>
              <w:rFonts w:ascii="Century Gothic" w:hAnsi="Century Gothic"/>
              <w:b/>
              <w:bCs/>
              <w:sz w:val="20"/>
            </w:rPr>
            <w:fldChar w:fldCharType="end"/>
          </w:r>
        </w:p>
      </w:sdtContent>
    </w:sdt>
    <w:p w14:paraId="1D31F7E0" w14:textId="77777777" w:rsidR="0021788D" w:rsidRPr="005A528E" w:rsidRDefault="0021788D" w:rsidP="004F6FEB">
      <w:pPr>
        <w:spacing w:before="80" w:after="0" w:line="240" w:lineRule="auto"/>
        <w:ind w:right="-20"/>
        <w:jc w:val="both"/>
        <w:rPr>
          <w:rFonts w:ascii="Century Gothic" w:eastAsia="Myriad Pro" w:hAnsi="Century Gothic" w:cs="Myriad Pro"/>
          <w:spacing w:val="-7"/>
          <w:sz w:val="28"/>
          <w:szCs w:val="32"/>
        </w:rPr>
      </w:pPr>
    </w:p>
    <w:p w14:paraId="20FF11D6" w14:textId="77777777" w:rsidR="00FC4568" w:rsidRPr="005A528E" w:rsidRDefault="00FC4568" w:rsidP="004F6FEB">
      <w:pPr>
        <w:tabs>
          <w:tab w:val="left" w:pos="1200"/>
        </w:tabs>
        <w:spacing w:after="0" w:line="240" w:lineRule="auto"/>
        <w:ind w:right="-20"/>
        <w:jc w:val="both"/>
        <w:rPr>
          <w:rFonts w:ascii="Century Gothic" w:eastAsia="Myriad Pro" w:hAnsi="Century Gothic" w:cs="Myriad Pro"/>
          <w:szCs w:val="24"/>
        </w:rPr>
      </w:pPr>
    </w:p>
    <w:p w14:paraId="745C00D3" w14:textId="77777777" w:rsidR="00FC4568" w:rsidRPr="005A528E" w:rsidRDefault="00FC4568" w:rsidP="004F6FEB">
      <w:pPr>
        <w:spacing w:before="15" w:after="0" w:line="280" w:lineRule="exact"/>
        <w:jc w:val="both"/>
        <w:rPr>
          <w:rFonts w:ascii="Century Gothic" w:hAnsi="Century Gothic"/>
          <w:sz w:val="24"/>
          <w:szCs w:val="28"/>
        </w:rPr>
      </w:pPr>
    </w:p>
    <w:p w14:paraId="0898A6CD" w14:textId="77777777" w:rsidR="00FC4568" w:rsidRPr="005A528E" w:rsidRDefault="00FC4568" w:rsidP="004F6FEB">
      <w:pPr>
        <w:spacing w:before="8" w:after="0" w:line="240" w:lineRule="auto"/>
        <w:ind w:right="8190"/>
        <w:jc w:val="both"/>
        <w:rPr>
          <w:rFonts w:ascii="Century Gothic" w:eastAsia="Myriad Pro" w:hAnsi="Century Gothic" w:cs="Myriad Pro"/>
          <w:szCs w:val="24"/>
        </w:rPr>
      </w:pPr>
    </w:p>
    <w:p w14:paraId="3880AE1B" w14:textId="77777777" w:rsidR="00FC4568" w:rsidRPr="005A528E" w:rsidRDefault="00693E8D" w:rsidP="003E0FC8">
      <w:pPr>
        <w:pStyle w:val="Heading1"/>
        <w:spacing w:line="240" w:lineRule="auto"/>
        <w:jc w:val="both"/>
        <w:rPr>
          <w:rFonts w:ascii="Century Gothic" w:eastAsia="Myriad Pro" w:hAnsi="Century Gothic"/>
          <w:sz w:val="22"/>
          <w:szCs w:val="22"/>
        </w:rPr>
      </w:pPr>
      <w:bookmarkStart w:id="1" w:name="_Toc442112470"/>
      <w:r w:rsidRPr="005A528E">
        <w:rPr>
          <w:rFonts w:ascii="Century Gothic" w:eastAsia="Calibri" w:hAnsi="Century Gothic" w:cs="Calibri"/>
          <w:sz w:val="24"/>
        </w:rPr>
        <w:t>I.</w:t>
      </w:r>
      <w:r w:rsidRPr="005A528E">
        <w:rPr>
          <w:rFonts w:ascii="Century Gothic" w:eastAsia="Calibri" w:hAnsi="Century Gothic" w:cs="Calibri"/>
          <w:sz w:val="22"/>
          <w:szCs w:val="22"/>
        </w:rPr>
        <w:tab/>
      </w:r>
      <w:r w:rsidRPr="005A528E">
        <w:rPr>
          <w:rFonts w:ascii="Century Gothic" w:eastAsia="Myriad Pro" w:hAnsi="Century Gothic"/>
          <w:sz w:val="22"/>
          <w:szCs w:val="22"/>
        </w:rPr>
        <w:t>E</w:t>
      </w:r>
      <w:r w:rsidRPr="005A528E">
        <w:rPr>
          <w:rFonts w:ascii="Century Gothic" w:eastAsia="Myriad Pro" w:hAnsi="Century Gothic"/>
          <w:spacing w:val="-6"/>
          <w:sz w:val="22"/>
          <w:szCs w:val="22"/>
        </w:rPr>
        <w:t>x</w:t>
      </w:r>
      <w:r w:rsidRPr="005A528E">
        <w:rPr>
          <w:rFonts w:ascii="Century Gothic" w:eastAsia="Myriad Pro" w:hAnsi="Century Gothic"/>
          <w:sz w:val="22"/>
          <w:szCs w:val="22"/>
        </w:rPr>
        <w:t>ecuti</w:t>
      </w:r>
      <w:r w:rsidRPr="005A528E">
        <w:rPr>
          <w:rFonts w:ascii="Century Gothic" w:eastAsia="Myriad Pro" w:hAnsi="Century Gothic"/>
          <w:spacing w:val="-4"/>
          <w:sz w:val="22"/>
          <w:szCs w:val="22"/>
        </w:rPr>
        <w:t>v</w:t>
      </w:r>
      <w:r w:rsidRPr="005A528E">
        <w:rPr>
          <w:rFonts w:ascii="Century Gothic" w:eastAsia="Myriad Pro" w:hAnsi="Century Gothic"/>
          <w:sz w:val="22"/>
          <w:szCs w:val="22"/>
        </w:rPr>
        <w:t xml:space="preserve">e </w:t>
      </w:r>
      <w:r w:rsidR="009E6235" w:rsidRPr="005A528E">
        <w:rPr>
          <w:rFonts w:ascii="Century Gothic" w:eastAsia="Myriad Pro" w:hAnsi="Century Gothic"/>
          <w:sz w:val="22"/>
          <w:szCs w:val="22"/>
        </w:rPr>
        <w:t>S</w:t>
      </w:r>
      <w:r w:rsidRPr="005A528E">
        <w:rPr>
          <w:rFonts w:ascii="Century Gothic" w:eastAsia="Myriad Pro" w:hAnsi="Century Gothic"/>
          <w:sz w:val="22"/>
          <w:szCs w:val="22"/>
        </w:rPr>
        <w:t>umma</w:t>
      </w:r>
      <w:r w:rsidRPr="005A528E">
        <w:rPr>
          <w:rFonts w:ascii="Century Gothic" w:eastAsia="Myriad Pro" w:hAnsi="Century Gothic"/>
          <w:spacing w:val="5"/>
          <w:sz w:val="22"/>
          <w:szCs w:val="22"/>
        </w:rPr>
        <w:t>r</w:t>
      </w:r>
      <w:r w:rsidRPr="005A528E">
        <w:rPr>
          <w:rFonts w:ascii="Century Gothic" w:eastAsia="Myriad Pro" w:hAnsi="Century Gothic"/>
          <w:sz w:val="22"/>
          <w:szCs w:val="22"/>
        </w:rPr>
        <w:t>y</w:t>
      </w:r>
      <w:bookmarkEnd w:id="1"/>
    </w:p>
    <w:p w14:paraId="3BA40D43" w14:textId="77777777" w:rsidR="00E027B6" w:rsidRPr="005A528E" w:rsidRDefault="00E027B6" w:rsidP="00D107DC">
      <w:pPr>
        <w:spacing w:after="0" w:line="240" w:lineRule="auto"/>
        <w:ind w:right="59"/>
        <w:jc w:val="both"/>
        <w:rPr>
          <w:rFonts w:ascii="Century Gothic" w:eastAsia="Myriad Pro" w:hAnsi="Century Gothic" w:cs="Myriad Pro"/>
          <w:w w:val="99"/>
          <w:highlight w:val="yellow"/>
        </w:rPr>
      </w:pPr>
    </w:p>
    <w:p w14:paraId="1F9D99CF" w14:textId="77777777" w:rsidR="009F5F71" w:rsidRPr="00EB5CD2" w:rsidRDefault="009F5F71" w:rsidP="00EB5CD2">
      <w:pPr>
        <w:spacing w:after="0" w:line="240" w:lineRule="auto"/>
        <w:ind w:right="58"/>
        <w:jc w:val="both"/>
        <w:rPr>
          <w:rFonts w:ascii="Century Gothic" w:eastAsia="Myriad Pro" w:hAnsi="Century Gothic" w:cs="Myriad Pro"/>
        </w:rPr>
      </w:pPr>
      <w:r w:rsidRPr="00EB5CD2">
        <w:rPr>
          <w:rFonts w:ascii="Century Gothic" w:eastAsia="Myriad Pro" w:hAnsi="Century Gothic" w:cs="Myriad Pro"/>
        </w:rPr>
        <w:t>As Kenya continued to enjoy significant international attention and activities from hosting the President of the United States of America and the Pope to holding</w:t>
      </w:r>
      <w:r w:rsidR="005D1A81" w:rsidRPr="00EB5CD2">
        <w:rPr>
          <w:rFonts w:ascii="Century Gothic" w:eastAsia="Myriad Pro" w:hAnsi="Century Gothic" w:cs="Myriad Pro"/>
        </w:rPr>
        <w:t xml:space="preserve"> the</w:t>
      </w:r>
      <w:r w:rsidRPr="00EB5CD2">
        <w:rPr>
          <w:rFonts w:ascii="Century Gothic" w:eastAsia="Myriad Pro" w:hAnsi="Century Gothic" w:cs="Myriad Pro"/>
        </w:rPr>
        <w:t xml:space="preserve"> </w:t>
      </w:r>
      <w:r w:rsidRPr="00EB5CD2">
        <w:rPr>
          <w:rFonts w:ascii="Century Gothic" w:hAnsi="Century Gothic"/>
        </w:rPr>
        <w:t>10</w:t>
      </w:r>
      <w:r w:rsidRPr="00EB5CD2">
        <w:rPr>
          <w:rFonts w:ascii="Century Gothic" w:hAnsi="Century Gothic"/>
          <w:vertAlign w:val="superscript"/>
        </w:rPr>
        <w:t>th</w:t>
      </w:r>
      <w:r w:rsidRPr="00EB5CD2">
        <w:rPr>
          <w:rFonts w:ascii="Century Gothic" w:hAnsi="Century Gothic"/>
        </w:rPr>
        <w:t xml:space="preserve"> World Trade Organization as the first African state since its inception in 1994</w:t>
      </w:r>
      <w:r w:rsidR="005D1A81" w:rsidRPr="00EB5CD2">
        <w:rPr>
          <w:rFonts w:ascii="Century Gothic" w:hAnsi="Century Gothic"/>
        </w:rPr>
        <w:t>;</w:t>
      </w:r>
      <w:r w:rsidRPr="00EB5CD2">
        <w:rPr>
          <w:rFonts w:ascii="Century Gothic" w:hAnsi="Century Gothic"/>
        </w:rPr>
        <w:t xml:space="preserve"> there were a number of other factors that made the dynamics of sustaining peace and national cohesion a challenge. This is particularly so in face of the fact that the country is </w:t>
      </w:r>
      <w:r w:rsidR="00852178" w:rsidRPr="00EB5CD2">
        <w:rPr>
          <w:rFonts w:ascii="Century Gothic" w:hAnsi="Century Gothic"/>
        </w:rPr>
        <w:t>fast approaching the e</w:t>
      </w:r>
      <w:r w:rsidRPr="00EB5CD2">
        <w:rPr>
          <w:rFonts w:ascii="Century Gothic" w:hAnsi="Century Gothic"/>
        </w:rPr>
        <w:t>lectioneering mood.</w:t>
      </w:r>
      <w:r w:rsidR="005D1A81" w:rsidRPr="00EB5CD2">
        <w:rPr>
          <w:rFonts w:ascii="Century Gothic" w:hAnsi="Century Gothic"/>
        </w:rPr>
        <w:t xml:space="preserve"> The</w:t>
      </w:r>
      <w:r w:rsidR="00852178" w:rsidRPr="00EB5CD2">
        <w:rPr>
          <w:rFonts w:ascii="Century Gothic" w:hAnsi="Century Gothic"/>
        </w:rPr>
        <w:t>re are</w:t>
      </w:r>
      <w:r w:rsidR="005D1A81" w:rsidRPr="00EB5CD2">
        <w:rPr>
          <w:rFonts w:ascii="Century Gothic" w:hAnsi="Century Gothic"/>
        </w:rPr>
        <w:t xml:space="preserve"> challenges to national security with acts of terrorism; violent conflicts and crimes perpetuated by illicit firearms; </w:t>
      </w:r>
      <w:r w:rsidR="000C0C51" w:rsidRPr="00EB5CD2">
        <w:rPr>
          <w:rFonts w:ascii="Century Gothic" w:hAnsi="Century Gothic"/>
        </w:rPr>
        <w:t xml:space="preserve">conflicts around land ownership, use, allocations and access; continued tensions between communities; crescendo in incidences of political incitement and hate speech; </w:t>
      </w:r>
      <w:r w:rsidR="002105BF" w:rsidRPr="00EB5CD2">
        <w:rPr>
          <w:rFonts w:ascii="Century Gothic" w:hAnsi="Century Gothic"/>
        </w:rPr>
        <w:t>a</w:t>
      </w:r>
      <w:r w:rsidR="00852178" w:rsidRPr="00EB5CD2">
        <w:rPr>
          <w:rFonts w:ascii="Century Gothic" w:hAnsi="Century Gothic"/>
        </w:rPr>
        <w:t xml:space="preserve">s well as </w:t>
      </w:r>
      <w:r w:rsidR="000C0C51" w:rsidRPr="00EB5CD2">
        <w:rPr>
          <w:rFonts w:ascii="Century Gothic" w:hAnsi="Century Gothic"/>
        </w:rPr>
        <w:t>corruption</w:t>
      </w:r>
      <w:r w:rsidR="002105BF" w:rsidRPr="00EB5CD2">
        <w:rPr>
          <w:rFonts w:ascii="Century Gothic" w:hAnsi="Century Gothic"/>
        </w:rPr>
        <w:t>.</w:t>
      </w:r>
      <w:r w:rsidR="000C0C51" w:rsidRPr="00EB5CD2">
        <w:rPr>
          <w:rFonts w:ascii="Century Gothic" w:hAnsi="Century Gothic"/>
        </w:rPr>
        <w:t xml:space="preserve">  </w:t>
      </w:r>
      <w:r w:rsidRPr="00EB5CD2">
        <w:rPr>
          <w:rFonts w:ascii="Century Gothic" w:hAnsi="Century Gothic"/>
        </w:rPr>
        <w:t xml:space="preserve">  </w:t>
      </w:r>
      <w:r w:rsidRPr="00EB5CD2">
        <w:rPr>
          <w:rFonts w:ascii="Century Gothic" w:eastAsia="Myriad Pro" w:hAnsi="Century Gothic" w:cs="Myriad Pro"/>
        </w:rPr>
        <w:t xml:space="preserve"> </w:t>
      </w:r>
    </w:p>
    <w:p w14:paraId="7C226533" w14:textId="77777777" w:rsidR="009F5F71" w:rsidRPr="00EB5CD2" w:rsidRDefault="009F5F71" w:rsidP="00EB5CD2">
      <w:pPr>
        <w:spacing w:after="0" w:line="240" w:lineRule="auto"/>
        <w:ind w:right="58"/>
        <w:jc w:val="both"/>
        <w:rPr>
          <w:rFonts w:ascii="Century Gothic" w:eastAsia="Myriad Pro" w:hAnsi="Century Gothic" w:cs="Myriad Pro"/>
        </w:rPr>
      </w:pPr>
    </w:p>
    <w:p w14:paraId="4E914EE9" w14:textId="71964AC8" w:rsidR="00C03783" w:rsidRPr="00EB5CD2" w:rsidRDefault="00674664" w:rsidP="00EB5CD2">
      <w:pPr>
        <w:spacing w:after="0" w:line="240" w:lineRule="auto"/>
        <w:ind w:right="58"/>
        <w:jc w:val="both"/>
        <w:rPr>
          <w:rFonts w:ascii="Century Gothic" w:eastAsia="Myriad Pro" w:hAnsi="Century Gothic" w:cs="Myriad Pro"/>
        </w:rPr>
      </w:pPr>
      <w:r w:rsidRPr="00EB5CD2">
        <w:rPr>
          <w:rFonts w:ascii="Century Gothic" w:eastAsia="Myriad Pro" w:hAnsi="Century Gothic" w:cs="Myriad Pro"/>
        </w:rPr>
        <w:t xml:space="preserve">During the period </w:t>
      </w:r>
      <w:r w:rsidR="00852178" w:rsidRPr="00EB5CD2">
        <w:rPr>
          <w:rFonts w:ascii="Century Gothic" w:eastAsia="Myriad Pro" w:hAnsi="Century Gothic" w:cs="Myriad Pro"/>
        </w:rPr>
        <w:t xml:space="preserve">under review, </w:t>
      </w:r>
      <w:r w:rsidRPr="00EB5CD2">
        <w:rPr>
          <w:rFonts w:ascii="Century Gothic" w:eastAsia="Myriad Pro" w:hAnsi="Century Gothic" w:cs="Myriad Pro"/>
        </w:rPr>
        <w:t xml:space="preserve">July-December 2015, the Peacebuilding and Community Security programme endeavoured to </w:t>
      </w:r>
      <w:r w:rsidR="00CF3060" w:rsidRPr="00EB5CD2">
        <w:rPr>
          <w:rFonts w:ascii="Century Gothic" w:eastAsia="Myriad Pro" w:hAnsi="Century Gothic" w:cs="Myriad Pro"/>
        </w:rPr>
        <w:t>have in place</w:t>
      </w:r>
      <w:r w:rsidR="00C03783" w:rsidRPr="00EB5CD2">
        <w:rPr>
          <w:rFonts w:ascii="Century Gothic" w:eastAsia="Myriad Pro" w:hAnsi="Century Gothic" w:cs="Myriad Pro"/>
        </w:rPr>
        <w:t xml:space="preserve"> a number of factors critical for securing peaceful elections in 2017 while at the same time addressing current challenges to peace, security and cohesion. </w:t>
      </w:r>
      <w:r w:rsidR="00852178" w:rsidRPr="00EB5CD2">
        <w:rPr>
          <w:rFonts w:ascii="Century Gothic" w:eastAsia="Myriad Pro" w:hAnsi="Century Gothic" w:cs="Myriad Pro"/>
        </w:rPr>
        <w:t>The</w:t>
      </w:r>
      <w:r w:rsidR="00C03783" w:rsidRPr="00EB5CD2">
        <w:rPr>
          <w:rFonts w:ascii="Century Gothic" w:eastAsia="Myriad Pro" w:hAnsi="Century Gothic" w:cs="Myriad Pro"/>
        </w:rPr>
        <w:t xml:space="preserve"> programme focused on processes that </w:t>
      </w:r>
      <w:r w:rsidR="00E46F5B" w:rsidRPr="00EB5CD2">
        <w:rPr>
          <w:rFonts w:ascii="Century Gothic" w:eastAsia="Myriad Pro" w:hAnsi="Century Gothic" w:cs="Myriad Pro"/>
        </w:rPr>
        <w:t>facilitated development and passing of necessary legislation; imparted critical and requisite skills and knowledge for effective peacebuilding, conflict prevention, management and resolution; strengthened institutional capacities for policy formulation and implementation, programme management, enhancing social cohesion, research and documentation</w:t>
      </w:r>
      <w:r w:rsidR="00C00267" w:rsidRPr="00EB5CD2">
        <w:rPr>
          <w:rFonts w:ascii="Century Gothic" w:eastAsia="Myriad Pro" w:hAnsi="Century Gothic" w:cs="Myriad Pro"/>
        </w:rPr>
        <w:t>,</w:t>
      </w:r>
      <w:r w:rsidR="00E46F5B" w:rsidRPr="00EB5CD2">
        <w:rPr>
          <w:rFonts w:ascii="Century Gothic" w:eastAsia="Myriad Pro" w:hAnsi="Century Gothic" w:cs="Myriad Pro"/>
        </w:rPr>
        <w:t xml:space="preserve"> as well </w:t>
      </w:r>
      <w:r w:rsidR="00C00267" w:rsidRPr="00EB5CD2">
        <w:rPr>
          <w:rFonts w:ascii="Century Gothic" w:eastAsia="Myriad Pro" w:hAnsi="Century Gothic" w:cs="Myriad Pro"/>
        </w:rPr>
        <w:t xml:space="preserve">as </w:t>
      </w:r>
      <w:r w:rsidR="00E46F5B" w:rsidRPr="00EB5CD2">
        <w:rPr>
          <w:rFonts w:ascii="Century Gothic" w:eastAsia="Myriad Pro" w:hAnsi="Century Gothic" w:cs="Myriad Pro"/>
        </w:rPr>
        <w:t>conflict prevention, management and resolution; built strategic partnerships and collaborations to enhance coordination, cooperation and consultations among key national and county actors; and (re)established mechanisms and platforms for supporting peace, cohesion, community security, gender integration</w:t>
      </w:r>
      <w:r w:rsidR="00002A3B" w:rsidRPr="00EB5CD2">
        <w:rPr>
          <w:rFonts w:ascii="Century Gothic" w:eastAsia="Myriad Pro" w:hAnsi="Century Gothic" w:cs="Myriad Pro"/>
        </w:rPr>
        <w:t>, research and conflict management.</w:t>
      </w:r>
      <w:r w:rsidR="00E46F5B" w:rsidRPr="00EB5CD2">
        <w:rPr>
          <w:rFonts w:ascii="Century Gothic" w:eastAsia="Myriad Pro" w:hAnsi="Century Gothic" w:cs="Myriad Pro"/>
        </w:rPr>
        <w:t xml:space="preserve"> </w:t>
      </w:r>
    </w:p>
    <w:p w14:paraId="378D2460" w14:textId="77777777" w:rsidR="00B51741" w:rsidRPr="00EB5CD2" w:rsidRDefault="00B51741" w:rsidP="00EB5CD2">
      <w:pPr>
        <w:spacing w:after="0" w:line="240" w:lineRule="auto"/>
        <w:ind w:right="58"/>
        <w:jc w:val="both"/>
        <w:rPr>
          <w:rFonts w:ascii="Century Gothic" w:eastAsia="Myriad Pro" w:hAnsi="Century Gothic" w:cs="Myriad Pro"/>
        </w:rPr>
      </w:pPr>
    </w:p>
    <w:p w14:paraId="3CB947A6" w14:textId="4324E2DE" w:rsidR="00B51741" w:rsidRPr="00EB5CD2" w:rsidRDefault="00B51741" w:rsidP="00EB5CD2">
      <w:pPr>
        <w:spacing w:after="0" w:line="240" w:lineRule="auto"/>
        <w:ind w:right="58"/>
        <w:jc w:val="both"/>
        <w:rPr>
          <w:rFonts w:ascii="Century Gothic" w:eastAsia="Myriad Pro" w:hAnsi="Century Gothic" w:cs="Myriad Pro"/>
        </w:rPr>
      </w:pPr>
      <w:r w:rsidRPr="00EB5CD2">
        <w:rPr>
          <w:rFonts w:ascii="Century Gothic" w:eastAsia="Myriad Pro" w:hAnsi="Century Gothic" w:cs="Myriad Pro"/>
        </w:rPr>
        <w:t>The programme record</w:t>
      </w:r>
      <w:r w:rsidR="00852178" w:rsidRPr="00EB5CD2">
        <w:rPr>
          <w:rFonts w:ascii="Century Gothic" w:eastAsia="Myriad Pro" w:hAnsi="Century Gothic" w:cs="Myriad Pro"/>
        </w:rPr>
        <w:t>ed</w:t>
      </w:r>
      <w:r w:rsidRPr="00EB5CD2">
        <w:rPr>
          <w:rFonts w:ascii="Century Gothic" w:eastAsia="Myriad Pro" w:hAnsi="Century Gothic" w:cs="Myriad Pro"/>
        </w:rPr>
        <w:t xml:space="preserve"> a number of positive achievements that will prove strategic in </w:t>
      </w:r>
      <w:r w:rsidR="00852178" w:rsidRPr="00EB5CD2">
        <w:rPr>
          <w:rFonts w:ascii="Century Gothic" w:eastAsia="Myriad Pro" w:hAnsi="Century Gothic" w:cs="Myriad Pro"/>
        </w:rPr>
        <w:t>not only consolidating Kenya’s peace process</w:t>
      </w:r>
      <w:r w:rsidR="00FB0C7C" w:rsidRPr="00EB5CD2">
        <w:rPr>
          <w:rFonts w:ascii="Century Gothic" w:eastAsia="Myriad Pro" w:hAnsi="Century Gothic" w:cs="Myriad Pro"/>
        </w:rPr>
        <w:t>,</w:t>
      </w:r>
      <w:r w:rsidR="00852178" w:rsidRPr="00EB5CD2">
        <w:rPr>
          <w:rFonts w:ascii="Century Gothic" w:eastAsia="Myriad Pro" w:hAnsi="Century Gothic" w:cs="Myriad Pro"/>
        </w:rPr>
        <w:t xml:space="preserve"> but also </w:t>
      </w:r>
      <w:r w:rsidR="0045283A" w:rsidRPr="00EB5CD2">
        <w:rPr>
          <w:rFonts w:ascii="Century Gothic" w:eastAsia="Myriad Pro" w:hAnsi="Century Gothic" w:cs="Myriad Pro"/>
        </w:rPr>
        <w:t xml:space="preserve">contributing towards </w:t>
      </w:r>
      <w:r w:rsidRPr="00EB5CD2">
        <w:rPr>
          <w:rFonts w:ascii="Century Gothic" w:eastAsia="Myriad Pro" w:hAnsi="Century Gothic" w:cs="Myriad Pro"/>
        </w:rPr>
        <w:t>peace</w:t>
      </w:r>
      <w:r w:rsidR="00852178" w:rsidRPr="00EB5CD2">
        <w:rPr>
          <w:rFonts w:ascii="Century Gothic" w:eastAsia="Myriad Pro" w:hAnsi="Century Gothic" w:cs="Myriad Pro"/>
        </w:rPr>
        <w:t>ful</w:t>
      </w:r>
      <w:r w:rsidRPr="00EB5CD2">
        <w:rPr>
          <w:rFonts w:ascii="Century Gothic" w:eastAsia="Myriad Pro" w:hAnsi="Century Gothic" w:cs="Myriad Pro"/>
        </w:rPr>
        <w:t xml:space="preserve"> general elections in 2017. Key achievements include the passing of the Sessional Paper No.5 of 2014 on Peacebuilding and Conflict Management </w:t>
      </w:r>
      <w:r w:rsidR="00852178" w:rsidRPr="00EB5CD2">
        <w:rPr>
          <w:rFonts w:ascii="Century Gothic" w:eastAsia="Myriad Pro" w:hAnsi="Century Gothic" w:cs="Myriad Pro"/>
        </w:rPr>
        <w:t>in Kenya</w:t>
      </w:r>
      <w:r w:rsidR="00FB0C7C" w:rsidRPr="00EB5CD2">
        <w:rPr>
          <w:rFonts w:ascii="Century Gothic" w:eastAsia="Myriad Pro" w:hAnsi="Century Gothic" w:cs="Myriad Pro"/>
        </w:rPr>
        <w:t xml:space="preserve"> </w:t>
      </w:r>
      <w:r w:rsidRPr="00EB5CD2">
        <w:rPr>
          <w:rFonts w:ascii="Century Gothic" w:eastAsia="Myriad Pro" w:hAnsi="Century Gothic" w:cs="Myriad Pro"/>
        </w:rPr>
        <w:t>(</w:t>
      </w:r>
      <w:r w:rsidR="00852178" w:rsidRPr="00EB5CD2">
        <w:rPr>
          <w:rFonts w:ascii="Century Gothic" w:eastAsia="Myriad Pro" w:hAnsi="Century Gothic" w:cs="Myriad Pro"/>
        </w:rPr>
        <w:t>adopted by the National Assembly i</w:t>
      </w:r>
      <w:r w:rsidRPr="00EB5CD2">
        <w:rPr>
          <w:rFonts w:ascii="Century Gothic" w:eastAsia="Myriad Pro" w:hAnsi="Century Gothic" w:cs="Myriad Pro"/>
        </w:rPr>
        <w:t xml:space="preserve">n August 2015); upgrading of the National Conflict Early Warning and Early Response System; review of guidelines for establishing </w:t>
      </w:r>
      <w:r w:rsidR="002B028B" w:rsidRPr="00EB5CD2">
        <w:rPr>
          <w:rFonts w:ascii="Century Gothic" w:eastAsia="Myriad Pro" w:hAnsi="Century Gothic" w:cs="Myriad Pro"/>
        </w:rPr>
        <w:t>Local Peace Committees</w:t>
      </w:r>
      <w:r w:rsidR="007315AC" w:rsidRPr="00EB5CD2">
        <w:rPr>
          <w:rFonts w:ascii="Century Gothic" w:eastAsia="Myriad Pro" w:hAnsi="Century Gothic" w:cs="Myriad Pro"/>
        </w:rPr>
        <w:t>,</w:t>
      </w:r>
      <w:r w:rsidR="002B028B" w:rsidRPr="00EB5CD2">
        <w:rPr>
          <w:rFonts w:ascii="Century Gothic" w:eastAsia="Myriad Pro" w:hAnsi="Century Gothic" w:cs="Myriad Pro"/>
        </w:rPr>
        <w:t xml:space="preserve"> as well as reviewing membership and terms of reference of the National Steering Committee on Peacebuilding and Conflict Management; initializing the process of reviving the </w:t>
      </w:r>
      <w:r w:rsidR="002B028B" w:rsidRPr="00EB5CD2">
        <w:rPr>
          <w:rFonts w:ascii="Century Gothic" w:eastAsia="Myriad Pro" w:hAnsi="Century Gothic" w:cs="Myriad Pro"/>
          <w:i/>
        </w:rPr>
        <w:t>UWIANO</w:t>
      </w:r>
      <w:r w:rsidR="002B028B" w:rsidRPr="00EB5CD2">
        <w:rPr>
          <w:rFonts w:ascii="Century Gothic" w:eastAsia="Myriad Pro" w:hAnsi="Century Gothic" w:cs="Myriad Pro"/>
        </w:rPr>
        <w:t xml:space="preserve"> Platform for Peace; enhanced engagement of County Governments through capacity building efforts, consultations and strategic engagement </w:t>
      </w:r>
      <w:r w:rsidR="0009704D" w:rsidRPr="00EB5CD2">
        <w:rPr>
          <w:rFonts w:ascii="Century Gothic" w:eastAsia="Myriad Pro" w:hAnsi="Century Gothic" w:cs="Myriad Pro"/>
        </w:rPr>
        <w:t xml:space="preserve">with </w:t>
      </w:r>
      <w:r w:rsidR="002B028B" w:rsidRPr="00EB5CD2">
        <w:rPr>
          <w:rFonts w:ascii="Century Gothic" w:eastAsia="Myriad Pro" w:hAnsi="Century Gothic" w:cs="Myriad Pro"/>
        </w:rPr>
        <w:t>the Council of Governors; capacity building of National Police Reserves to enhance community security; establishment of platforms for supporting peace and cohesion</w:t>
      </w:r>
      <w:r w:rsidR="00F42C1E" w:rsidRPr="00EB5CD2">
        <w:rPr>
          <w:rFonts w:ascii="Century Gothic" w:eastAsia="Myriad Pro" w:hAnsi="Century Gothic" w:cs="Myriad Pro"/>
        </w:rPr>
        <w:t>;</w:t>
      </w:r>
      <w:r w:rsidR="00D52C66" w:rsidRPr="00EB5CD2">
        <w:rPr>
          <w:rFonts w:ascii="Century Gothic" w:eastAsia="Myriad Pro" w:hAnsi="Century Gothic" w:cs="Myriad Pro"/>
        </w:rPr>
        <w:t xml:space="preserve">  capacity building efforts to inculcate skills and knowledge on cohesion; a</w:t>
      </w:r>
      <w:r w:rsidR="00F42C1E" w:rsidRPr="00EB5CD2">
        <w:rPr>
          <w:rFonts w:ascii="Century Gothic" w:eastAsia="Myriad Pro" w:hAnsi="Century Gothic" w:cs="Myriad Pro"/>
        </w:rPr>
        <w:t xml:space="preserve">s well as </w:t>
      </w:r>
      <w:r w:rsidR="00D52C66" w:rsidRPr="00EB5CD2">
        <w:rPr>
          <w:rFonts w:ascii="Century Gothic" w:eastAsia="Myriad Pro" w:hAnsi="Century Gothic" w:cs="Myriad Pro"/>
        </w:rPr>
        <w:t xml:space="preserve"> continued research on crime and crime trends and monitoring of crime reporting.  </w:t>
      </w:r>
      <w:r w:rsidR="002B028B" w:rsidRPr="00EB5CD2">
        <w:rPr>
          <w:rFonts w:ascii="Century Gothic" w:eastAsia="Myriad Pro" w:hAnsi="Century Gothic" w:cs="Myriad Pro"/>
        </w:rPr>
        <w:t xml:space="preserve">   </w:t>
      </w:r>
      <w:r w:rsidRPr="00EB5CD2">
        <w:rPr>
          <w:rFonts w:ascii="Century Gothic" w:eastAsia="Myriad Pro" w:hAnsi="Century Gothic" w:cs="Myriad Pro"/>
        </w:rPr>
        <w:t xml:space="preserve">  </w:t>
      </w:r>
    </w:p>
    <w:p w14:paraId="2AFE7DCD" w14:textId="77777777" w:rsidR="003B7F16" w:rsidRPr="00EB5CD2" w:rsidRDefault="003B7F16" w:rsidP="00EB5CD2">
      <w:pPr>
        <w:spacing w:after="0" w:line="240" w:lineRule="auto"/>
        <w:ind w:right="58"/>
        <w:jc w:val="both"/>
        <w:rPr>
          <w:rFonts w:ascii="Century Gothic" w:eastAsia="Myriad Pro" w:hAnsi="Century Gothic" w:cs="Myriad Pro"/>
        </w:rPr>
      </w:pPr>
    </w:p>
    <w:p w14:paraId="002CFACB" w14:textId="39855628" w:rsidR="003B7F16" w:rsidRPr="00EB5CD2" w:rsidRDefault="0045283A" w:rsidP="00EB5CD2">
      <w:pPr>
        <w:spacing w:after="0" w:line="240" w:lineRule="auto"/>
        <w:ind w:right="58"/>
        <w:jc w:val="both"/>
        <w:rPr>
          <w:rFonts w:ascii="Century Gothic" w:eastAsia="Myriad Pro" w:hAnsi="Century Gothic" w:cs="Myriad Pro"/>
        </w:rPr>
      </w:pPr>
      <w:r w:rsidRPr="00EB5CD2">
        <w:rPr>
          <w:rFonts w:ascii="Century Gothic" w:eastAsia="Myriad Pro" w:hAnsi="Century Gothic" w:cs="Myriad Pro"/>
        </w:rPr>
        <w:t xml:space="preserve">This report </w:t>
      </w:r>
      <w:r w:rsidR="003B7F16" w:rsidRPr="00EB5CD2">
        <w:rPr>
          <w:rFonts w:ascii="Century Gothic" w:eastAsia="Myriad Pro" w:hAnsi="Century Gothic" w:cs="Myriad Pro"/>
        </w:rPr>
        <w:t>document</w:t>
      </w:r>
      <w:r w:rsidRPr="00EB5CD2">
        <w:rPr>
          <w:rFonts w:ascii="Century Gothic" w:eastAsia="Myriad Pro" w:hAnsi="Century Gothic" w:cs="Myriad Pro"/>
        </w:rPr>
        <w:t>s</w:t>
      </w:r>
      <w:r w:rsidR="003B7F16" w:rsidRPr="00EB5CD2">
        <w:rPr>
          <w:rFonts w:ascii="Century Gothic" w:eastAsia="Myriad Pro" w:hAnsi="Century Gothic" w:cs="Myriad Pro"/>
        </w:rPr>
        <w:t xml:space="preserve"> some of the key interventions, strategies, mechanisms and frameworks that have been </w:t>
      </w:r>
      <w:r w:rsidRPr="00EB5CD2">
        <w:rPr>
          <w:rFonts w:ascii="Century Gothic" w:eastAsia="Myriad Pro" w:hAnsi="Century Gothic" w:cs="Myriad Pro"/>
        </w:rPr>
        <w:t>put in place</w:t>
      </w:r>
      <w:r w:rsidR="003B7F16" w:rsidRPr="00EB5CD2">
        <w:rPr>
          <w:rFonts w:ascii="Century Gothic" w:eastAsia="Myriad Pro" w:hAnsi="Century Gothic" w:cs="Myriad Pro"/>
        </w:rPr>
        <w:t>. It further outlines some of the challenges experienced</w:t>
      </w:r>
      <w:r w:rsidR="00D021BB" w:rsidRPr="00EB5CD2">
        <w:rPr>
          <w:rFonts w:ascii="Century Gothic" w:eastAsia="Myriad Pro" w:hAnsi="Century Gothic" w:cs="Myriad Pro"/>
        </w:rPr>
        <w:t>,</w:t>
      </w:r>
      <w:r w:rsidR="003B7F16" w:rsidRPr="00EB5CD2">
        <w:rPr>
          <w:rFonts w:ascii="Century Gothic" w:eastAsia="Myriad Pro" w:hAnsi="Century Gothic" w:cs="Myriad Pro"/>
        </w:rPr>
        <w:t xml:space="preserve"> as well as a snapshot of anticipated activities for the first half of 2016. </w:t>
      </w:r>
    </w:p>
    <w:p w14:paraId="589DDEA3" w14:textId="77777777" w:rsidR="00C03783" w:rsidRPr="00EB5CD2" w:rsidRDefault="00C03783" w:rsidP="00EB5CD2">
      <w:pPr>
        <w:spacing w:after="0" w:line="240" w:lineRule="auto"/>
        <w:ind w:right="59"/>
        <w:jc w:val="both"/>
        <w:rPr>
          <w:rFonts w:ascii="Century Gothic" w:eastAsia="Myriad Pro" w:hAnsi="Century Gothic" w:cs="Myriad Pro"/>
        </w:rPr>
      </w:pPr>
    </w:p>
    <w:p w14:paraId="3B730974" w14:textId="77777777" w:rsidR="00E027B6" w:rsidRPr="00EB5CD2" w:rsidRDefault="00E027B6" w:rsidP="00EB5CD2">
      <w:pPr>
        <w:spacing w:after="0" w:line="240" w:lineRule="auto"/>
        <w:ind w:right="59"/>
        <w:jc w:val="both"/>
        <w:rPr>
          <w:rFonts w:ascii="Century Gothic" w:eastAsia="Myriad Pro" w:hAnsi="Century Gothic" w:cs="Myriad Pro"/>
          <w:highlight w:val="yellow"/>
        </w:rPr>
        <w:sectPr w:rsidR="00E027B6" w:rsidRPr="00EB5CD2" w:rsidSect="00F53F2A">
          <w:footerReference w:type="even" r:id="rId9"/>
          <w:footerReference w:type="default" r:id="rId10"/>
          <w:pgSz w:w="11920" w:h="16840"/>
          <w:pgMar w:top="580" w:right="1120" w:bottom="560" w:left="1440" w:header="0" w:footer="267" w:gutter="0"/>
          <w:cols w:space="720"/>
        </w:sectPr>
      </w:pPr>
    </w:p>
    <w:p w14:paraId="473E8121" w14:textId="77777777" w:rsidR="00FC4568" w:rsidRPr="00EB5CD2" w:rsidRDefault="00693E8D" w:rsidP="00EB5CD2">
      <w:pPr>
        <w:pStyle w:val="Heading1"/>
        <w:spacing w:line="240" w:lineRule="auto"/>
        <w:jc w:val="both"/>
        <w:rPr>
          <w:rFonts w:ascii="Century Gothic" w:eastAsia="Myriad Pro" w:hAnsi="Century Gothic"/>
          <w:sz w:val="22"/>
          <w:szCs w:val="22"/>
        </w:rPr>
      </w:pPr>
      <w:bookmarkStart w:id="2" w:name="_Toc442112471"/>
      <w:r w:rsidRPr="00EB5CD2">
        <w:rPr>
          <w:rFonts w:ascii="Century Gothic" w:eastAsia="Calibri" w:hAnsi="Century Gothic" w:cs="Calibri"/>
          <w:sz w:val="22"/>
          <w:szCs w:val="22"/>
        </w:rPr>
        <w:lastRenderedPageBreak/>
        <w:t>II.</w:t>
      </w:r>
      <w:r w:rsidRPr="00EB5CD2">
        <w:rPr>
          <w:rFonts w:ascii="Century Gothic" w:eastAsia="Calibri" w:hAnsi="Century Gothic" w:cs="Calibri"/>
          <w:sz w:val="22"/>
          <w:szCs w:val="22"/>
        </w:rPr>
        <w:tab/>
      </w:r>
      <w:r w:rsidRPr="00EB5CD2">
        <w:rPr>
          <w:rFonts w:ascii="Century Gothic" w:eastAsia="Myriad Pro" w:hAnsi="Century Gothic"/>
          <w:spacing w:val="-5"/>
          <w:sz w:val="22"/>
          <w:szCs w:val="22"/>
        </w:rPr>
        <w:t>C</w:t>
      </w:r>
      <w:r w:rsidRPr="00EB5CD2">
        <w:rPr>
          <w:rFonts w:ascii="Century Gothic" w:eastAsia="Myriad Pro" w:hAnsi="Century Gothic"/>
          <w:sz w:val="22"/>
          <w:szCs w:val="22"/>
        </w:rPr>
        <w:t>ou</w:t>
      </w:r>
      <w:r w:rsidRPr="00EB5CD2">
        <w:rPr>
          <w:rFonts w:ascii="Century Gothic" w:eastAsia="Myriad Pro" w:hAnsi="Century Gothic"/>
          <w:spacing w:val="-2"/>
          <w:sz w:val="22"/>
          <w:szCs w:val="22"/>
        </w:rPr>
        <w:t>n</w:t>
      </w:r>
      <w:r w:rsidRPr="00EB5CD2">
        <w:rPr>
          <w:rFonts w:ascii="Century Gothic" w:eastAsia="Myriad Pro" w:hAnsi="Century Gothic"/>
          <w:sz w:val="22"/>
          <w:szCs w:val="22"/>
        </w:rPr>
        <w:t>t</w:t>
      </w:r>
      <w:r w:rsidRPr="00EB5CD2">
        <w:rPr>
          <w:rFonts w:ascii="Century Gothic" w:eastAsia="Myriad Pro" w:hAnsi="Century Gothic"/>
          <w:spacing w:val="5"/>
          <w:sz w:val="22"/>
          <w:szCs w:val="22"/>
        </w:rPr>
        <w:t>r</w:t>
      </w:r>
      <w:r w:rsidRPr="00EB5CD2">
        <w:rPr>
          <w:rFonts w:ascii="Century Gothic" w:eastAsia="Myriad Pro" w:hAnsi="Century Gothic"/>
          <w:sz w:val="22"/>
          <w:szCs w:val="22"/>
        </w:rPr>
        <w:t xml:space="preserve">y </w:t>
      </w:r>
      <w:r w:rsidRPr="00EB5CD2">
        <w:rPr>
          <w:rFonts w:ascii="Century Gothic" w:eastAsia="Myriad Pro" w:hAnsi="Century Gothic"/>
          <w:spacing w:val="-5"/>
          <w:sz w:val="22"/>
          <w:szCs w:val="22"/>
        </w:rPr>
        <w:t>C</w:t>
      </w:r>
      <w:r w:rsidRPr="00EB5CD2">
        <w:rPr>
          <w:rFonts w:ascii="Century Gothic" w:eastAsia="Myriad Pro" w:hAnsi="Century Gothic"/>
          <w:sz w:val="22"/>
          <w:szCs w:val="22"/>
        </w:rPr>
        <w:t>o</w:t>
      </w:r>
      <w:r w:rsidRPr="00EB5CD2">
        <w:rPr>
          <w:rFonts w:ascii="Century Gothic" w:eastAsia="Myriad Pro" w:hAnsi="Century Gothic"/>
          <w:spacing w:val="-2"/>
          <w:sz w:val="22"/>
          <w:szCs w:val="22"/>
        </w:rPr>
        <w:t>n</w:t>
      </w:r>
      <w:r w:rsidRPr="00EB5CD2">
        <w:rPr>
          <w:rFonts w:ascii="Century Gothic" w:eastAsia="Myriad Pro" w:hAnsi="Century Gothic"/>
          <w:spacing w:val="-1"/>
          <w:sz w:val="22"/>
          <w:szCs w:val="22"/>
        </w:rPr>
        <w:t>t</w:t>
      </w:r>
      <w:r w:rsidRPr="00EB5CD2">
        <w:rPr>
          <w:rFonts w:ascii="Century Gothic" w:eastAsia="Myriad Pro" w:hAnsi="Century Gothic"/>
          <w:spacing w:val="-3"/>
          <w:sz w:val="22"/>
          <w:szCs w:val="22"/>
        </w:rPr>
        <w:t>e</w:t>
      </w:r>
      <w:r w:rsidRPr="00EB5CD2">
        <w:rPr>
          <w:rFonts w:ascii="Century Gothic" w:eastAsia="Myriad Pro" w:hAnsi="Century Gothic"/>
          <w:spacing w:val="4"/>
          <w:sz w:val="22"/>
          <w:szCs w:val="22"/>
        </w:rPr>
        <w:t>x</w:t>
      </w:r>
      <w:r w:rsidRPr="00EB5CD2">
        <w:rPr>
          <w:rFonts w:ascii="Century Gothic" w:eastAsia="Myriad Pro" w:hAnsi="Century Gothic"/>
          <w:sz w:val="22"/>
          <w:szCs w:val="22"/>
        </w:rPr>
        <w:t>t</w:t>
      </w:r>
      <w:bookmarkEnd w:id="2"/>
    </w:p>
    <w:p w14:paraId="43ECAE99" w14:textId="77777777" w:rsidR="00FC4568" w:rsidRPr="00EB5CD2" w:rsidRDefault="00FC4568" w:rsidP="00EB5CD2">
      <w:pPr>
        <w:spacing w:before="2" w:after="0" w:line="240" w:lineRule="auto"/>
        <w:jc w:val="both"/>
        <w:rPr>
          <w:rFonts w:ascii="Century Gothic" w:hAnsi="Century Gothic"/>
        </w:rPr>
      </w:pPr>
    </w:p>
    <w:p w14:paraId="69F2F4BA" w14:textId="77777777" w:rsidR="00D75EC5" w:rsidRPr="00EB5CD2" w:rsidRDefault="00D75EC5" w:rsidP="00EB5CD2">
      <w:pPr>
        <w:spacing w:line="240" w:lineRule="auto"/>
        <w:jc w:val="both"/>
        <w:rPr>
          <w:rFonts w:ascii="Century Gothic" w:hAnsi="Century Gothic"/>
        </w:rPr>
      </w:pPr>
      <w:r w:rsidRPr="00EB5CD2">
        <w:rPr>
          <w:rFonts w:ascii="Century Gothic" w:hAnsi="Century Gothic"/>
        </w:rPr>
        <w:t xml:space="preserve">During the period July-December 2015, Kenya continued to experience mixed fortunes ranging from incidences of insecurity and economic crimes to global events held locally. These factors contributed directly or indirectly to the state of peace, cohesion and security. Key among these factors include:   </w:t>
      </w:r>
    </w:p>
    <w:p w14:paraId="2262475B" w14:textId="79202DFF" w:rsidR="00D75EC5" w:rsidRPr="00EB5CD2" w:rsidRDefault="00627177" w:rsidP="00EB5CD2">
      <w:pPr>
        <w:spacing w:line="240" w:lineRule="auto"/>
        <w:jc w:val="both"/>
        <w:rPr>
          <w:rFonts w:ascii="Century Gothic" w:hAnsi="Century Gothic"/>
        </w:rPr>
      </w:pPr>
      <w:r w:rsidRPr="00EB5CD2">
        <w:rPr>
          <w:rFonts w:ascii="Century Gothic" w:hAnsi="Century Gothic"/>
          <w:b/>
        </w:rPr>
        <w:t xml:space="preserve">High Profiled Diplomatic </w:t>
      </w:r>
      <w:r w:rsidR="00E804EC" w:rsidRPr="00EB5CD2">
        <w:rPr>
          <w:rFonts w:ascii="Century Gothic" w:hAnsi="Century Gothic"/>
          <w:b/>
        </w:rPr>
        <w:t>Developments</w:t>
      </w:r>
      <w:r w:rsidR="00D75EC5" w:rsidRPr="00EB5CD2">
        <w:rPr>
          <w:rFonts w:ascii="Century Gothic" w:hAnsi="Century Gothic"/>
        </w:rPr>
        <w:t>Some of the positive highlights for the country during the last half of 2015 included: hosting two of the most prominent personalities in the world. In July, the country hosted the President of the United States of America and in November, the Pope visited Kenya. As the year came to a close, the country hosted the 10</w:t>
      </w:r>
      <w:r w:rsidR="00D75EC5" w:rsidRPr="00EB5CD2">
        <w:rPr>
          <w:rFonts w:ascii="Century Gothic" w:hAnsi="Century Gothic"/>
          <w:vertAlign w:val="superscript"/>
        </w:rPr>
        <w:t>th</w:t>
      </w:r>
      <w:r w:rsidR="00D75EC5" w:rsidRPr="00EB5CD2">
        <w:rPr>
          <w:rFonts w:ascii="Century Gothic" w:hAnsi="Century Gothic"/>
        </w:rPr>
        <w:t xml:space="preserve"> World Trade Organization (WTO) Ministerial Conference in Nairobi. All these high profile events signify the strides that the country is taking towards bolstering its economy and security. The lifting of the travel advisories further indicates the growing confidence in Kenya by the world on its fight against terrorism and insecurity in general.</w:t>
      </w:r>
    </w:p>
    <w:p w14:paraId="2F583731" w14:textId="57607A9D" w:rsidR="00D75EC5" w:rsidRPr="00EB5CD2" w:rsidRDefault="00E804EC" w:rsidP="00EB5CD2">
      <w:pPr>
        <w:spacing w:line="240" w:lineRule="auto"/>
        <w:jc w:val="both"/>
        <w:rPr>
          <w:rFonts w:ascii="Century Gothic" w:hAnsi="Century Gothic"/>
          <w:b/>
        </w:rPr>
      </w:pPr>
      <w:r w:rsidRPr="00EB5CD2">
        <w:rPr>
          <w:rFonts w:ascii="Century Gothic" w:hAnsi="Century Gothic"/>
          <w:b/>
        </w:rPr>
        <w:t>Security and Socio-cultural Developments</w:t>
      </w:r>
    </w:p>
    <w:p w14:paraId="664A1110" w14:textId="62917730" w:rsidR="00D75EC5" w:rsidRPr="00EB5CD2" w:rsidRDefault="00D75EC5" w:rsidP="00EB5CD2">
      <w:pPr>
        <w:spacing w:line="240" w:lineRule="auto"/>
        <w:jc w:val="both"/>
        <w:rPr>
          <w:rFonts w:ascii="Century Gothic" w:hAnsi="Century Gothic"/>
        </w:rPr>
      </w:pPr>
      <w:r w:rsidRPr="00EB5CD2">
        <w:rPr>
          <w:rFonts w:ascii="Century Gothic" w:hAnsi="Century Gothic"/>
          <w:i/>
        </w:rPr>
        <w:t>National Security</w:t>
      </w:r>
      <w:r w:rsidRPr="00EB5CD2">
        <w:rPr>
          <w:rFonts w:ascii="Century Gothic" w:hAnsi="Century Gothic"/>
        </w:rPr>
        <w:t xml:space="preserve"> - On 2</w:t>
      </w:r>
      <w:r w:rsidRPr="00EB5CD2">
        <w:rPr>
          <w:rFonts w:ascii="Century Gothic" w:hAnsi="Century Gothic"/>
          <w:vertAlign w:val="superscript"/>
        </w:rPr>
        <w:t>nd</w:t>
      </w:r>
      <w:r w:rsidRPr="00EB5CD2">
        <w:rPr>
          <w:rFonts w:ascii="Century Gothic" w:hAnsi="Century Gothic"/>
        </w:rPr>
        <w:t xml:space="preserve"> April</w:t>
      </w:r>
      <w:r w:rsidR="00D12BFD" w:rsidRPr="00EB5CD2">
        <w:rPr>
          <w:rFonts w:ascii="Century Gothic" w:hAnsi="Century Gothic"/>
        </w:rPr>
        <w:t xml:space="preserve"> 2015</w:t>
      </w:r>
      <w:r w:rsidRPr="00EB5CD2">
        <w:rPr>
          <w:rFonts w:ascii="Century Gothic" w:hAnsi="Century Gothic"/>
        </w:rPr>
        <w:t xml:space="preserve">, the country suffered one of its most horrific terrorist attacks by the terrorist group Al-Shabaab. The attack at Garissa University College left 147 dead and more than 79 injured. The attack underscored the threat posed to the country by the terrorist outfit and the need to address the issue comprehensively through a multi-dimensional approach. Through the National Counter Terrorism Center </w:t>
      </w:r>
      <w:r w:rsidR="0045283A" w:rsidRPr="00EB5CD2">
        <w:rPr>
          <w:rFonts w:ascii="Century Gothic" w:hAnsi="Century Gothic"/>
        </w:rPr>
        <w:t>(NCTC) and other security agencies,</w:t>
      </w:r>
      <w:r w:rsidRPr="00EB5CD2">
        <w:rPr>
          <w:rFonts w:ascii="Century Gothic" w:hAnsi="Century Gothic"/>
        </w:rPr>
        <w:t xml:space="preserve"> various initiatives were put in place to combat radicalization and prevent further attacks. These included the operation by the combined forces in Boni Forest of Lamu in September to flush out the Al-Shabaab Militants, improved gathering and sharing of actionable intelligence, enhanced security pr</w:t>
      </w:r>
      <w:r w:rsidR="0045283A" w:rsidRPr="00EB5CD2">
        <w:rPr>
          <w:rFonts w:ascii="Century Gothic" w:hAnsi="Century Gothic"/>
        </w:rPr>
        <w:t>esence, Counter Violent Extremism</w:t>
      </w:r>
      <w:r w:rsidRPr="00EB5CD2">
        <w:rPr>
          <w:rFonts w:ascii="Century Gothic" w:hAnsi="Century Gothic"/>
        </w:rPr>
        <w:t xml:space="preserve"> strategies such as </w:t>
      </w:r>
      <w:r w:rsidR="0045283A" w:rsidRPr="00EB5CD2">
        <w:rPr>
          <w:rFonts w:ascii="Century Gothic" w:hAnsi="Century Gothic"/>
        </w:rPr>
        <w:t>engaging</w:t>
      </w:r>
      <w:r w:rsidRPr="00EB5CD2">
        <w:rPr>
          <w:rFonts w:ascii="Century Gothic" w:hAnsi="Century Gothic"/>
        </w:rPr>
        <w:t xml:space="preserve"> Muslim clerics to counter the extremists’ narratives</w:t>
      </w:r>
      <w:r w:rsidR="0045283A" w:rsidRPr="00EB5CD2">
        <w:rPr>
          <w:rFonts w:ascii="Century Gothic" w:hAnsi="Century Gothic"/>
        </w:rPr>
        <w:t xml:space="preserve"> and issuance of amnesty for</w:t>
      </w:r>
      <w:r w:rsidRPr="00EB5CD2">
        <w:rPr>
          <w:rFonts w:ascii="Century Gothic" w:hAnsi="Century Gothic"/>
        </w:rPr>
        <w:t xml:space="preserve"> returnees who</w:t>
      </w:r>
      <w:r w:rsidR="0045283A" w:rsidRPr="00EB5CD2">
        <w:rPr>
          <w:rFonts w:ascii="Century Gothic" w:hAnsi="Century Gothic"/>
        </w:rPr>
        <w:t xml:space="preserve"> continue to respond to the amnesty by the National Government.</w:t>
      </w:r>
      <w:r w:rsidRPr="00EB5CD2">
        <w:rPr>
          <w:rFonts w:ascii="Century Gothic" w:hAnsi="Century Gothic"/>
        </w:rPr>
        <w:t xml:space="preserve"> </w:t>
      </w:r>
      <w:r w:rsidR="00B15B9D" w:rsidRPr="00EB5CD2">
        <w:rPr>
          <w:rFonts w:ascii="Century Gothic" w:hAnsi="Century Gothic"/>
        </w:rPr>
        <w:t>Further, t</w:t>
      </w:r>
      <w:r w:rsidR="00552164" w:rsidRPr="00EB5CD2">
        <w:rPr>
          <w:rFonts w:ascii="Century Gothic" w:hAnsi="Century Gothic"/>
        </w:rPr>
        <w:t xml:space="preserve">he government increased budgetary allocation to security sector </w:t>
      </w:r>
      <w:r w:rsidR="006C5612" w:rsidRPr="00EB5CD2">
        <w:rPr>
          <w:rFonts w:ascii="Century Gothic" w:hAnsi="Century Gothic"/>
        </w:rPr>
        <w:t xml:space="preserve">and </w:t>
      </w:r>
      <w:r w:rsidR="00552164" w:rsidRPr="00EB5CD2">
        <w:rPr>
          <w:rFonts w:ascii="Century Gothic" w:hAnsi="Century Gothic"/>
        </w:rPr>
        <w:t>allocated KSh 223.9 billion</w:t>
      </w:r>
      <w:r w:rsidR="006C5612" w:rsidRPr="00EB5CD2">
        <w:rPr>
          <w:rFonts w:ascii="Century Gothic" w:hAnsi="Century Gothic"/>
        </w:rPr>
        <w:t xml:space="preserve"> </w:t>
      </w:r>
      <w:r w:rsidR="00552164" w:rsidRPr="00EB5CD2">
        <w:rPr>
          <w:rFonts w:ascii="Century Gothic" w:hAnsi="Century Gothic"/>
        </w:rPr>
        <w:t>in the 2015/2016 financial year</w:t>
      </w:r>
      <w:r w:rsidR="006C5612" w:rsidRPr="00EB5CD2">
        <w:rPr>
          <w:rFonts w:ascii="Century Gothic" w:hAnsi="Century Gothic"/>
        </w:rPr>
        <w:t>,</w:t>
      </w:r>
      <w:r w:rsidR="00552164" w:rsidRPr="00EB5CD2">
        <w:rPr>
          <w:rFonts w:ascii="Century Gothic" w:hAnsi="Century Gothic"/>
        </w:rPr>
        <w:t xml:space="preserve"> which has strengthened national security and counter terrorism efforts</w:t>
      </w:r>
      <w:r w:rsidR="00552164" w:rsidRPr="00EB5CD2">
        <w:rPr>
          <w:rStyle w:val="FootnoteReference"/>
          <w:rFonts w:ascii="Century Gothic" w:hAnsi="Century Gothic"/>
        </w:rPr>
        <w:footnoteReference w:id="2"/>
      </w:r>
      <w:r w:rsidR="00552164" w:rsidRPr="00EB5CD2">
        <w:rPr>
          <w:rFonts w:ascii="Century Gothic" w:hAnsi="Century Gothic"/>
        </w:rPr>
        <w:t xml:space="preserve">. </w:t>
      </w:r>
      <w:r w:rsidRPr="00EB5CD2">
        <w:rPr>
          <w:rFonts w:ascii="Century Gothic" w:hAnsi="Century Gothic"/>
        </w:rPr>
        <w:t>Evidently all these have worked since there have</w:t>
      </w:r>
      <w:r w:rsidR="00BB7D18" w:rsidRPr="00EB5CD2">
        <w:rPr>
          <w:rFonts w:ascii="Century Gothic" w:hAnsi="Century Gothic"/>
        </w:rPr>
        <w:t xml:space="preserve"> </w:t>
      </w:r>
      <w:r w:rsidRPr="00EB5CD2">
        <w:rPr>
          <w:rFonts w:ascii="Century Gothic" w:hAnsi="Century Gothic"/>
        </w:rPr>
        <w:t>n</w:t>
      </w:r>
      <w:r w:rsidR="00BB7D18" w:rsidRPr="00EB5CD2">
        <w:rPr>
          <w:rFonts w:ascii="Century Gothic" w:hAnsi="Century Gothic"/>
        </w:rPr>
        <w:t>o</w:t>
      </w:r>
      <w:r w:rsidRPr="00EB5CD2">
        <w:rPr>
          <w:rFonts w:ascii="Century Gothic" w:hAnsi="Century Gothic"/>
        </w:rPr>
        <w:t xml:space="preserve">t been any major terror related activities in the country after the April </w:t>
      </w:r>
      <w:r w:rsidR="0045283A" w:rsidRPr="00EB5CD2">
        <w:rPr>
          <w:rFonts w:ascii="Century Gothic" w:hAnsi="Century Gothic"/>
        </w:rPr>
        <w:t xml:space="preserve">2015 </w:t>
      </w:r>
      <w:r w:rsidRPr="00EB5CD2">
        <w:rPr>
          <w:rFonts w:ascii="Century Gothic" w:hAnsi="Century Gothic"/>
        </w:rPr>
        <w:t>attack.</w:t>
      </w:r>
    </w:p>
    <w:p w14:paraId="427D90D8" w14:textId="3D13C3DF" w:rsidR="00D75EC5" w:rsidRPr="00EB5CD2" w:rsidRDefault="00D75EC5" w:rsidP="00EB5CD2">
      <w:pPr>
        <w:spacing w:line="240" w:lineRule="auto"/>
        <w:jc w:val="both"/>
        <w:rPr>
          <w:rFonts w:ascii="Century Gothic" w:hAnsi="Century Gothic"/>
        </w:rPr>
      </w:pPr>
      <w:r w:rsidRPr="00EB5CD2">
        <w:rPr>
          <w:rFonts w:ascii="Century Gothic" w:hAnsi="Century Gothic"/>
          <w:i/>
        </w:rPr>
        <w:t>Community Security</w:t>
      </w:r>
      <w:r w:rsidRPr="00EB5CD2">
        <w:rPr>
          <w:rFonts w:ascii="Century Gothic" w:hAnsi="Century Gothic"/>
        </w:rPr>
        <w:t xml:space="preserve"> - During 2015</w:t>
      </w:r>
      <w:r w:rsidR="00B7474A" w:rsidRPr="00EB5CD2">
        <w:rPr>
          <w:rFonts w:ascii="Century Gothic" w:hAnsi="Century Gothic"/>
        </w:rPr>
        <w:t>,</w:t>
      </w:r>
      <w:r w:rsidRPr="00EB5CD2">
        <w:rPr>
          <w:rFonts w:ascii="Century Gothic" w:hAnsi="Century Gothic"/>
        </w:rPr>
        <w:t xml:space="preserve"> various issues affected community security. Crime perpetrated by criminal or organized gangs was mainly experienced within the urban areas mainly in Kisumu, Nairobi, Nakuru and Mombasa. Unemployment played a major role in providing the perpetrators of crime while the availability of illicit Small Arms and Light Weapons (SALW) </w:t>
      </w:r>
      <w:r w:rsidR="00674664" w:rsidRPr="00EB5CD2">
        <w:rPr>
          <w:rFonts w:ascii="Century Gothic" w:hAnsi="Century Gothic"/>
        </w:rPr>
        <w:t>fuelled</w:t>
      </w:r>
      <w:r w:rsidRPr="00EB5CD2">
        <w:rPr>
          <w:rFonts w:ascii="Century Gothic" w:hAnsi="Century Gothic"/>
        </w:rPr>
        <w:t xml:space="preserve"> crime. Conflicts related to land use, access and demarcation also affected community security in 2015. </w:t>
      </w:r>
      <w:r w:rsidR="00132C60" w:rsidRPr="00EB5CD2">
        <w:rPr>
          <w:rFonts w:ascii="Century Gothic" w:hAnsi="Century Gothic"/>
        </w:rPr>
        <w:t>There were b</w:t>
      </w:r>
      <w:r w:rsidRPr="00EB5CD2">
        <w:rPr>
          <w:rFonts w:ascii="Century Gothic" w:hAnsi="Century Gothic"/>
        </w:rPr>
        <w:t xml:space="preserve">oundary disputes between </w:t>
      </w:r>
      <w:r w:rsidR="00132C60" w:rsidRPr="00EB5CD2">
        <w:rPr>
          <w:rFonts w:ascii="Century Gothic" w:hAnsi="Century Gothic"/>
        </w:rPr>
        <w:t>segments of the population in a number of counties, namely Samburu and Isiolo</w:t>
      </w:r>
      <w:r w:rsidRPr="00EB5CD2">
        <w:rPr>
          <w:rFonts w:ascii="Century Gothic" w:hAnsi="Century Gothic"/>
        </w:rPr>
        <w:t>, Narok and Kisii</w:t>
      </w:r>
      <w:r w:rsidR="00132C60" w:rsidRPr="00EB5CD2">
        <w:rPr>
          <w:rFonts w:ascii="Century Gothic" w:hAnsi="Century Gothic"/>
        </w:rPr>
        <w:t>, Kericho and Kisumu</w:t>
      </w:r>
      <w:r w:rsidRPr="00EB5CD2">
        <w:rPr>
          <w:rFonts w:ascii="Century Gothic" w:hAnsi="Century Gothic"/>
        </w:rPr>
        <w:t xml:space="preserve">, </w:t>
      </w:r>
      <w:r w:rsidR="00132C60" w:rsidRPr="00EB5CD2">
        <w:rPr>
          <w:rFonts w:ascii="Century Gothic" w:hAnsi="Century Gothic"/>
        </w:rPr>
        <w:t xml:space="preserve">Kisumu and Vihiga, </w:t>
      </w:r>
      <w:r w:rsidRPr="00EB5CD2">
        <w:rPr>
          <w:rFonts w:ascii="Century Gothic" w:hAnsi="Century Gothic"/>
        </w:rPr>
        <w:t>Kericho and Kisii</w:t>
      </w:r>
      <w:r w:rsidR="00132C60" w:rsidRPr="00EB5CD2">
        <w:rPr>
          <w:rFonts w:ascii="Century Gothic" w:hAnsi="Century Gothic"/>
        </w:rPr>
        <w:t>,</w:t>
      </w:r>
      <w:r w:rsidRPr="00EB5CD2">
        <w:rPr>
          <w:rFonts w:ascii="Century Gothic" w:hAnsi="Century Gothic"/>
        </w:rPr>
        <w:t xml:space="preserve"> and Taita Taveta and Kwale</w:t>
      </w:r>
      <w:r w:rsidR="00B40E48" w:rsidRPr="00EB5CD2">
        <w:rPr>
          <w:rFonts w:ascii="Century Gothic" w:hAnsi="Century Gothic"/>
        </w:rPr>
        <w:t>,</w:t>
      </w:r>
      <w:r w:rsidRPr="00EB5CD2">
        <w:rPr>
          <w:rFonts w:ascii="Century Gothic" w:hAnsi="Century Gothic"/>
        </w:rPr>
        <w:t xml:space="preserve"> among others. </w:t>
      </w:r>
      <w:r w:rsidR="00132C60" w:rsidRPr="00EB5CD2">
        <w:rPr>
          <w:rFonts w:ascii="Century Gothic" w:hAnsi="Century Gothic"/>
        </w:rPr>
        <w:t>Eight (</w:t>
      </w:r>
      <w:r w:rsidRPr="00EB5CD2">
        <w:rPr>
          <w:rFonts w:ascii="Century Gothic" w:hAnsi="Century Gothic"/>
        </w:rPr>
        <w:t>8</w:t>
      </w:r>
      <w:r w:rsidR="00132C60" w:rsidRPr="00EB5CD2">
        <w:rPr>
          <w:rFonts w:ascii="Century Gothic" w:hAnsi="Century Gothic"/>
        </w:rPr>
        <w:t>)</w:t>
      </w:r>
      <w:r w:rsidRPr="00EB5CD2">
        <w:rPr>
          <w:rFonts w:ascii="Century Gothic" w:hAnsi="Century Gothic"/>
        </w:rPr>
        <w:t xml:space="preserve"> such conflicts were reported during the period.</w:t>
      </w:r>
      <w:r w:rsidRPr="00EB5CD2">
        <w:rPr>
          <w:rFonts w:ascii="Century Gothic" w:hAnsi="Century Gothic"/>
          <w:b/>
        </w:rPr>
        <w:t xml:space="preserve"> </w:t>
      </w:r>
      <w:r w:rsidRPr="00EB5CD2">
        <w:rPr>
          <w:rFonts w:ascii="Century Gothic" w:hAnsi="Century Gothic"/>
        </w:rPr>
        <w:t xml:space="preserve">Cattle rustling and inter-ethnic clashes were majorly reported in the pastoral areas especially in Baringo, Samburu, Turkana, Pokot, Isiolo and at the border points of Isiolo and Meru counties. Incompatibility emanating from border issues, SALW availability and competition over pasture and water were said to be the main conflict contributing factors. </w:t>
      </w:r>
      <w:r w:rsidR="00132C60" w:rsidRPr="00EB5CD2">
        <w:rPr>
          <w:rFonts w:ascii="Century Gothic" w:hAnsi="Century Gothic"/>
        </w:rPr>
        <w:t>Fifteen (</w:t>
      </w:r>
      <w:r w:rsidRPr="00EB5CD2">
        <w:rPr>
          <w:rFonts w:ascii="Century Gothic" w:hAnsi="Century Gothic"/>
        </w:rPr>
        <w:t>15</w:t>
      </w:r>
      <w:r w:rsidR="00132C60" w:rsidRPr="00EB5CD2">
        <w:rPr>
          <w:rFonts w:ascii="Century Gothic" w:hAnsi="Century Gothic"/>
        </w:rPr>
        <w:t>)</w:t>
      </w:r>
      <w:r w:rsidRPr="00EB5CD2">
        <w:rPr>
          <w:rFonts w:ascii="Century Gothic" w:hAnsi="Century Gothic"/>
        </w:rPr>
        <w:t xml:space="preserve"> incidents resulting from cattle raids were reported with 28</w:t>
      </w:r>
      <w:r w:rsidRPr="00EB5CD2">
        <w:rPr>
          <w:rFonts w:ascii="Century Gothic" w:hAnsi="Century Gothic"/>
          <w:vertAlign w:val="superscript"/>
        </w:rPr>
        <w:t xml:space="preserve"> </w:t>
      </w:r>
      <w:r w:rsidRPr="00EB5CD2">
        <w:rPr>
          <w:rFonts w:ascii="Century Gothic" w:hAnsi="Century Gothic"/>
        </w:rPr>
        <w:t>deaths and 7 injuries</w:t>
      </w:r>
      <w:r w:rsidR="00E97F83" w:rsidRPr="00EB5CD2">
        <w:rPr>
          <w:rFonts w:ascii="Century Gothic" w:hAnsi="Century Gothic"/>
        </w:rPr>
        <w:t>,</w:t>
      </w:r>
      <w:r w:rsidRPr="00EB5CD2">
        <w:rPr>
          <w:rFonts w:ascii="Century Gothic" w:hAnsi="Century Gothic"/>
        </w:rPr>
        <w:t xml:space="preserve"> while 6 were reported on inter-ethnic clashes.</w:t>
      </w:r>
      <w:r w:rsidR="009029DB" w:rsidRPr="00EB5CD2">
        <w:rPr>
          <w:rFonts w:ascii="Century Gothic" w:hAnsi="Century Gothic"/>
        </w:rPr>
        <w:t xml:space="preserve"> Crime rates in areas where community policing has been implemented have reduced by up to 40%</w:t>
      </w:r>
      <w:r w:rsidR="009029DB" w:rsidRPr="00EB5CD2">
        <w:rPr>
          <w:rStyle w:val="FootnoteReference"/>
          <w:rFonts w:ascii="Century Gothic" w:hAnsi="Century Gothic"/>
        </w:rPr>
        <w:footnoteReference w:id="3"/>
      </w:r>
      <w:r w:rsidR="009029DB" w:rsidRPr="00EB5CD2">
        <w:rPr>
          <w:rFonts w:ascii="Century Gothic" w:hAnsi="Century Gothic"/>
        </w:rPr>
        <w:t>.</w:t>
      </w:r>
    </w:p>
    <w:p w14:paraId="662A75E0" w14:textId="33FD2715" w:rsidR="00D75EC5" w:rsidRPr="00EB5CD2" w:rsidRDefault="00D75EC5" w:rsidP="00EB5CD2">
      <w:pPr>
        <w:spacing w:line="240" w:lineRule="auto"/>
        <w:jc w:val="both"/>
        <w:rPr>
          <w:rFonts w:ascii="Century Gothic" w:hAnsi="Century Gothic"/>
        </w:rPr>
      </w:pPr>
      <w:r w:rsidRPr="00EB5CD2">
        <w:rPr>
          <w:rFonts w:ascii="Century Gothic" w:hAnsi="Century Gothic"/>
          <w:i/>
        </w:rPr>
        <w:t>Social Cohesion</w:t>
      </w:r>
      <w:r w:rsidRPr="00EB5CD2">
        <w:rPr>
          <w:rFonts w:ascii="Century Gothic" w:hAnsi="Century Gothic"/>
        </w:rPr>
        <w:t xml:space="preserve"> - </w:t>
      </w:r>
      <w:r w:rsidR="00131608" w:rsidRPr="00EB5CD2">
        <w:rPr>
          <w:rFonts w:ascii="Century Gothic" w:hAnsi="Century Gothic"/>
        </w:rPr>
        <w:t xml:space="preserve">Significant effort was made towards national healing and </w:t>
      </w:r>
      <w:r w:rsidR="00131608" w:rsidRPr="00EB5CD2">
        <w:rPr>
          <w:rFonts w:ascii="Century Gothic" w:hAnsi="Century Gothic"/>
        </w:rPr>
        <w:lastRenderedPageBreak/>
        <w:t>reconciliation. In line with the recommendations of the Truth, Justice and Reconciliation Commission Report, the government made a public apology for all historical injustices perpetuated throughout the country’s history and established a USD 10 million fund for restorative justice</w:t>
      </w:r>
      <w:r w:rsidR="00131608" w:rsidRPr="00EB5CD2">
        <w:rPr>
          <w:rStyle w:val="FootnoteReference"/>
          <w:rFonts w:ascii="Century Gothic" w:hAnsi="Century Gothic"/>
        </w:rPr>
        <w:footnoteReference w:id="4"/>
      </w:r>
      <w:r w:rsidR="00131608" w:rsidRPr="00EB5CD2">
        <w:rPr>
          <w:rFonts w:ascii="Century Gothic" w:hAnsi="Century Gothic"/>
        </w:rPr>
        <w:t>. However, i</w:t>
      </w:r>
      <w:r w:rsidRPr="00EB5CD2">
        <w:rPr>
          <w:rFonts w:ascii="Century Gothic" w:hAnsi="Century Gothic"/>
        </w:rPr>
        <w:t xml:space="preserve">ncitement and hate speech hit a crescendo as the political leaders increasingly spewed utterances that had the likelihood of sparking hatred amongst the different communities or political </w:t>
      </w:r>
      <w:r w:rsidR="00131608" w:rsidRPr="00EB5CD2">
        <w:rPr>
          <w:rFonts w:ascii="Century Gothic" w:hAnsi="Century Gothic"/>
        </w:rPr>
        <w:t xml:space="preserve">tensions </w:t>
      </w:r>
      <w:r w:rsidRPr="00EB5CD2">
        <w:rPr>
          <w:rFonts w:ascii="Century Gothic" w:hAnsi="Century Gothic"/>
        </w:rPr>
        <w:t>in the country.</w:t>
      </w:r>
    </w:p>
    <w:p w14:paraId="71478B43" w14:textId="77777777" w:rsidR="00D75EC5" w:rsidRPr="00EB5CD2" w:rsidRDefault="00D75EC5" w:rsidP="00EB5CD2">
      <w:pPr>
        <w:spacing w:line="240" w:lineRule="auto"/>
        <w:jc w:val="both"/>
        <w:rPr>
          <w:rFonts w:ascii="Century Gothic" w:hAnsi="Century Gothic"/>
          <w:b/>
        </w:rPr>
      </w:pPr>
      <w:r w:rsidRPr="00EB5CD2">
        <w:rPr>
          <w:rFonts w:ascii="Century Gothic" w:hAnsi="Century Gothic"/>
          <w:b/>
        </w:rPr>
        <w:t>Political Landscape</w:t>
      </w:r>
    </w:p>
    <w:p w14:paraId="5143DF3B" w14:textId="16A1A5C9" w:rsidR="00D75EC5" w:rsidRPr="00EB5CD2" w:rsidRDefault="00132C60" w:rsidP="00EB5CD2">
      <w:pPr>
        <w:spacing w:line="240" w:lineRule="auto"/>
        <w:jc w:val="both"/>
        <w:rPr>
          <w:rFonts w:ascii="Century Gothic" w:hAnsi="Century Gothic"/>
        </w:rPr>
      </w:pPr>
      <w:r w:rsidRPr="00EB5CD2">
        <w:rPr>
          <w:rFonts w:ascii="Century Gothic" w:hAnsi="Century Gothic"/>
        </w:rPr>
        <w:t>The ICC process continued to generate heat on the political front as politicians intensified p</w:t>
      </w:r>
      <w:r w:rsidR="00F137D0" w:rsidRPr="00EB5CD2">
        <w:rPr>
          <w:rFonts w:ascii="Century Gothic" w:hAnsi="Century Gothic"/>
        </w:rPr>
        <w:t>r</w:t>
      </w:r>
      <w:r w:rsidRPr="00EB5CD2">
        <w:rPr>
          <w:rFonts w:ascii="Century Gothic" w:hAnsi="Century Gothic"/>
        </w:rPr>
        <w:t xml:space="preserve">ayer rallies across the country. Similarly, discourse related to referenda took a higher notch as various groups embarked on collecting </w:t>
      </w:r>
      <w:r w:rsidR="002B73E8" w:rsidRPr="00EB5CD2">
        <w:rPr>
          <w:rFonts w:ascii="Century Gothic" w:hAnsi="Century Gothic"/>
        </w:rPr>
        <w:t>signatures</w:t>
      </w:r>
      <w:r w:rsidRPr="00EB5CD2">
        <w:rPr>
          <w:rFonts w:ascii="Century Gothic" w:hAnsi="Century Gothic"/>
        </w:rPr>
        <w:t xml:space="preserve"> from the public to support their campaigns. Among the referenda calls were the Governor’s </w:t>
      </w:r>
      <w:r w:rsidRPr="00EB5CD2">
        <w:rPr>
          <w:rFonts w:ascii="Century Gothic" w:hAnsi="Century Gothic"/>
          <w:i/>
        </w:rPr>
        <w:t>Pesa Mashinani</w:t>
      </w:r>
      <w:r w:rsidRPr="00EB5CD2">
        <w:rPr>
          <w:rFonts w:ascii="Century Gothic" w:hAnsi="Century Gothic"/>
        </w:rPr>
        <w:t xml:space="preserve"> </w:t>
      </w:r>
      <w:r w:rsidR="00BA2CD9" w:rsidRPr="00EB5CD2">
        <w:rPr>
          <w:rFonts w:ascii="Century Gothic" w:hAnsi="Century Gothic"/>
        </w:rPr>
        <w:t xml:space="preserve">(money in the grassroots) </w:t>
      </w:r>
      <w:r w:rsidRPr="00EB5CD2">
        <w:rPr>
          <w:rFonts w:ascii="Century Gothic" w:hAnsi="Century Gothic"/>
        </w:rPr>
        <w:t>aimed at increasing the allocation of revenue to County Governments</w:t>
      </w:r>
      <w:r w:rsidR="002B73E8" w:rsidRPr="00EB5CD2">
        <w:rPr>
          <w:rFonts w:ascii="Century Gothic" w:hAnsi="Century Gothic"/>
        </w:rPr>
        <w:t xml:space="preserve">; </w:t>
      </w:r>
      <w:r w:rsidR="002B73E8" w:rsidRPr="00EB5CD2">
        <w:rPr>
          <w:rFonts w:ascii="Century Gothic" w:hAnsi="Century Gothic"/>
          <w:i/>
        </w:rPr>
        <w:t xml:space="preserve">Okoa </w:t>
      </w:r>
      <w:r w:rsidR="00BA2CD9" w:rsidRPr="00EB5CD2">
        <w:rPr>
          <w:rFonts w:ascii="Century Gothic" w:hAnsi="Century Gothic"/>
          <w:i/>
        </w:rPr>
        <w:t xml:space="preserve">(save) </w:t>
      </w:r>
      <w:r w:rsidR="002B73E8" w:rsidRPr="00EB5CD2">
        <w:rPr>
          <w:rFonts w:ascii="Century Gothic" w:hAnsi="Century Gothic"/>
          <w:i/>
        </w:rPr>
        <w:t>Kenya</w:t>
      </w:r>
      <w:r w:rsidR="002B73E8" w:rsidRPr="00EB5CD2">
        <w:rPr>
          <w:rFonts w:ascii="Century Gothic" w:hAnsi="Century Gothic"/>
        </w:rPr>
        <w:t xml:space="preserve"> campaign aimed at increasing resource allocation to the Counties</w:t>
      </w:r>
      <w:r w:rsidR="00E84699" w:rsidRPr="00EB5CD2">
        <w:rPr>
          <w:rFonts w:ascii="Century Gothic" w:hAnsi="Century Gothic"/>
        </w:rPr>
        <w:t>,</w:t>
      </w:r>
      <w:r w:rsidR="002B73E8" w:rsidRPr="00EB5CD2">
        <w:rPr>
          <w:rFonts w:ascii="Century Gothic" w:hAnsi="Century Gothic"/>
        </w:rPr>
        <w:t xml:space="preserve"> among others.</w:t>
      </w:r>
    </w:p>
    <w:p w14:paraId="33D7C1D6" w14:textId="198FD60C" w:rsidR="00D75EC5" w:rsidRPr="00EB5CD2" w:rsidRDefault="00BF6655" w:rsidP="00EB5CD2">
      <w:pPr>
        <w:spacing w:line="240" w:lineRule="auto"/>
        <w:jc w:val="both"/>
        <w:rPr>
          <w:rFonts w:ascii="Century Gothic" w:hAnsi="Century Gothic"/>
          <w:b/>
        </w:rPr>
      </w:pPr>
      <w:r w:rsidRPr="00EB5CD2">
        <w:rPr>
          <w:rFonts w:ascii="Century Gothic" w:hAnsi="Century Gothic"/>
          <w:noProof/>
          <w:lang w:val="en-US"/>
        </w:rPr>
        <w:drawing>
          <wp:anchor distT="0" distB="0" distL="114300" distR="114300" simplePos="0" relativeHeight="251663368" behindDoc="1" locked="0" layoutInCell="1" allowOverlap="1" wp14:anchorId="1DFCFCCC" wp14:editId="03D6254E">
            <wp:simplePos x="0" y="0"/>
            <wp:positionH relativeFrom="column">
              <wp:posOffset>-171450</wp:posOffset>
            </wp:positionH>
            <wp:positionV relativeFrom="paragraph">
              <wp:posOffset>383540</wp:posOffset>
            </wp:positionV>
            <wp:extent cx="4277995" cy="4219575"/>
            <wp:effectExtent l="19050" t="19050" r="27305" b="28575"/>
            <wp:wrapTight wrapText="bothSides">
              <wp:wrapPolygon edited="0">
                <wp:start x="-96" y="-98"/>
                <wp:lineTo x="-96" y="21649"/>
                <wp:lineTo x="21642" y="21649"/>
                <wp:lineTo x="21642" y="-98"/>
                <wp:lineTo x="-96" y="-9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77995" cy="42195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D75EC5" w:rsidRPr="00EB5CD2">
        <w:rPr>
          <w:rFonts w:ascii="Century Gothic" w:hAnsi="Century Gothic"/>
          <w:b/>
        </w:rPr>
        <w:t>Legislation</w:t>
      </w:r>
      <w:r w:rsidR="008B40E0" w:rsidRPr="00EB5CD2">
        <w:rPr>
          <w:rFonts w:ascii="Century Gothic" w:hAnsi="Century Gothic"/>
          <w:b/>
        </w:rPr>
        <w:t xml:space="preserve"> and Policy context</w:t>
      </w:r>
    </w:p>
    <w:p w14:paraId="7733FBB1" w14:textId="5BA0999B" w:rsidR="002B73E8" w:rsidRPr="00EB5CD2" w:rsidRDefault="00D75EC5" w:rsidP="00EB5CD2">
      <w:pPr>
        <w:spacing w:line="240" w:lineRule="auto"/>
        <w:jc w:val="both"/>
        <w:rPr>
          <w:rFonts w:ascii="Century Gothic" w:hAnsi="Century Gothic"/>
        </w:rPr>
      </w:pPr>
      <w:r w:rsidRPr="00EB5CD2">
        <w:rPr>
          <w:rFonts w:ascii="Century Gothic" w:hAnsi="Century Gothic"/>
        </w:rPr>
        <w:t xml:space="preserve">The Adoption </w:t>
      </w:r>
      <w:r w:rsidR="002B73E8" w:rsidRPr="00EB5CD2">
        <w:rPr>
          <w:rFonts w:ascii="Century Gothic" w:hAnsi="Century Gothic"/>
        </w:rPr>
        <w:t xml:space="preserve">of Sessional Paper No. 5 of 2014 on </w:t>
      </w:r>
      <w:r w:rsidRPr="00EB5CD2">
        <w:rPr>
          <w:rFonts w:ascii="Century Gothic" w:hAnsi="Century Gothic"/>
        </w:rPr>
        <w:t xml:space="preserve">Peacebuilding and Conflict Management </w:t>
      </w:r>
      <w:r w:rsidR="00617C7F" w:rsidRPr="00EB5CD2">
        <w:rPr>
          <w:rFonts w:ascii="Century Gothic" w:hAnsi="Century Gothic"/>
        </w:rPr>
        <w:t>in August</w:t>
      </w:r>
      <w:r w:rsidRPr="00EB5CD2">
        <w:rPr>
          <w:rFonts w:ascii="Century Gothic" w:hAnsi="Century Gothic"/>
        </w:rPr>
        <w:t xml:space="preserve"> 2015 by the </w:t>
      </w:r>
      <w:r w:rsidR="002B73E8" w:rsidRPr="00EB5CD2">
        <w:rPr>
          <w:rFonts w:ascii="Century Gothic" w:hAnsi="Century Gothic"/>
        </w:rPr>
        <w:t xml:space="preserve">National Assembly </w:t>
      </w:r>
      <w:r w:rsidRPr="00EB5CD2">
        <w:rPr>
          <w:rFonts w:ascii="Century Gothic" w:hAnsi="Century Gothic"/>
        </w:rPr>
        <w:t xml:space="preserve">signified the intention of the country to shift from </w:t>
      </w:r>
      <w:r w:rsidRPr="00EB5CD2">
        <w:rPr>
          <w:rFonts w:ascii="Century Gothic" w:hAnsi="Century Gothic"/>
          <w:i/>
        </w:rPr>
        <w:t>ad hoc</w:t>
      </w:r>
      <w:r w:rsidRPr="00EB5CD2">
        <w:rPr>
          <w:rFonts w:ascii="Century Gothic" w:hAnsi="Century Gothic"/>
        </w:rPr>
        <w:t xml:space="preserve"> peace work to policy driven processes. The adoption paves way for the grounding of the Policy through the law as an Act of Parliament. This will go a long way in ensuring the Government devotes adequate resources towards mitigating conflicts and sustaining the peace efforts and at the same time ensuring sufficient coordination. </w:t>
      </w:r>
      <w:r w:rsidR="007C17EC" w:rsidRPr="00EB5CD2">
        <w:rPr>
          <w:rFonts w:ascii="Century Gothic" w:hAnsi="Century Gothic"/>
        </w:rPr>
        <w:t>Other notable efforts during the period, include reaching out to the Security and Foreign Relations Committee of the Council of Governors for enhanced coordination of peace and cohesion agenda in the context of devolution.</w:t>
      </w:r>
    </w:p>
    <w:p w14:paraId="2874AB61" w14:textId="77777777" w:rsidR="00FC4568" w:rsidRPr="00EB5CD2" w:rsidRDefault="00693E8D" w:rsidP="00EB5CD2">
      <w:pPr>
        <w:pStyle w:val="Heading1"/>
        <w:spacing w:line="240" w:lineRule="auto"/>
        <w:jc w:val="both"/>
        <w:rPr>
          <w:rFonts w:ascii="Century Gothic" w:eastAsia="Myriad Pro" w:hAnsi="Century Gothic"/>
          <w:sz w:val="22"/>
          <w:szCs w:val="22"/>
        </w:rPr>
      </w:pPr>
      <w:bookmarkStart w:id="3" w:name="_Toc442112472"/>
      <w:r w:rsidRPr="00EB5CD2">
        <w:rPr>
          <w:rFonts w:ascii="Century Gothic" w:eastAsia="Calibri" w:hAnsi="Century Gothic" w:cs="Calibri"/>
          <w:sz w:val="22"/>
          <w:szCs w:val="22"/>
        </w:rPr>
        <w:t>III.</w:t>
      </w:r>
      <w:r w:rsidRPr="00EB5CD2">
        <w:rPr>
          <w:rFonts w:ascii="Century Gothic" w:eastAsia="Calibri" w:hAnsi="Century Gothic" w:cs="Calibri"/>
          <w:sz w:val="22"/>
          <w:szCs w:val="22"/>
        </w:rPr>
        <w:tab/>
      </w:r>
      <w:r w:rsidRPr="00EB5CD2">
        <w:rPr>
          <w:rFonts w:ascii="Century Gothic" w:eastAsia="Myriad Pro" w:hAnsi="Century Gothic"/>
          <w:spacing w:val="-3"/>
          <w:sz w:val="22"/>
          <w:szCs w:val="22"/>
        </w:rPr>
        <w:t>P</w:t>
      </w:r>
      <w:r w:rsidRPr="00EB5CD2">
        <w:rPr>
          <w:rFonts w:ascii="Century Gothic" w:eastAsia="Myriad Pro" w:hAnsi="Century Gothic"/>
          <w:spacing w:val="-2"/>
          <w:sz w:val="22"/>
          <w:szCs w:val="22"/>
        </w:rPr>
        <w:t>r</w:t>
      </w:r>
      <w:r w:rsidRPr="00EB5CD2">
        <w:rPr>
          <w:rFonts w:ascii="Century Gothic" w:eastAsia="Myriad Pro" w:hAnsi="Century Gothic"/>
          <w:spacing w:val="1"/>
          <w:sz w:val="22"/>
          <w:szCs w:val="22"/>
        </w:rPr>
        <w:t>o</w:t>
      </w:r>
      <w:r w:rsidRPr="00EB5CD2">
        <w:rPr>
          <w:rFonts w:ascii="Century Gothic" w:eastAsia="Myriad Pro" w:hAnsi="Century Gothic"/>
          <w:sz w:val="22"/>
          <w:szCs w:val="22"/>
        </w:rPr>
        <w:t>g</w:t>
      </w:r>
      <w:r w:rsidRPr="00EB5CD2">
        <w:rPr>
          <w:rFonts w:ascii="Century Gothic" w:eastAsia="Myriad Pro" w:hAnsi="Century Gothic"/>
          <w:spacing w:val="-2"/>
          <w:sz w:val="22"/>
          <w:szCs w:val="22"/>
        </w:rPr>
        <w:t>r</w:t>
      </w:r>
      <w:r w:rsidRPr="00EB5CD2">
        <w:rPr>
          <w:rFonts w:ascii="Century Gothic" w:eastAsia="Myriad Pro" w:hAnsi="Century Gothic"/>
          <w:sz w:val="22"/>
          <w:szCs w:val="22"/>
        </w:rPr>
        <w:t xml:space="preserve">ess </w:t>
      </w:r>
      <w:r w:rsidRPr="00EB5CD2">
        <w:rPr>
          <w:rFonts w:ascii="Century Gothic" w:eastAsia="Myriad Pro" w:hAnsi="Century Gothic"/>
          <w:spacing w:val="-1"/>
          <w:sz w:val="22"/>
          <w:szCs w:val="22"/>
        </w:rPr>
        <w:t>t</w:t>
      </w:r>
      <w:r w:rsidRPr="00EB5CD2">
        <w:rPr>
          <w:rFonts w:ascii="Century Gothic" w:eastAsia="Myriad Pro" w:hAnsi="Century Gothic"/>
          <w:spacing w:val="-3"/>
          <w:sz w:val="22"/>
          <w:szCs w:val="22"/>
        </w:rPr>
        <w:t>o</w:t>
      </w:r>
      <w:r w:rsidRPr="00EB5CD2">
        <w:rPr>
          <w:rFonts w:ascii="Century Gothic" w:eastAsia="Myriad Pro" w:hAnsi="Century Gothic"/>
          <w:spacing w:val="-2"/>
          <w:sz w:val="22"/>
          <w:szCs w:val="22"/>
        </w:rPr>
        <w:t>w</w:t>
      </w:r>
      <w:r w:rsidRPr="00EB5CD2">
        <w:rPr>
          <w:rFonts w:ascii="Century Gothic" w:eastAsia="Myriad Pro" w:hAnsi="Century Gothic"/>
          <w:sz w:val="22"/>
          <w:szCs w:val="22"/>
        </w:rPr>
        <w:t>a</w:t>
      </w:r>
      <w:r w:rsidRPr="00EB5CD2">
        <w:rPr>
          <w:rFonts w:ascii="Century Gothic" w:eastAsia="Myriad Pro" w:hAnsi="Century Gothic"/>
          <w:spacing w:val="-2"/>
          <w:sz w:val="22"/>
          <w:szCs w:val="22"/>
        </w:rPr>
        <w:t>r</w:t>
      </w:r>
      <w:r w:rsidRPr="00EB5CD2">
        <w:rPr>
          <w:rFonts w:ascii="Century Gothic" w:eastAsia="Myriad Pro" w:hAnsi="Century Gothic"/>
          <w:sz w:val="22"/>
          <w:szCs w:val="22"/>
        </w:rPr>
        <w:t xml:space="preserve">ds </w:t>
      </w:r>
      <w:r w:rsidRPr="00EB5CD2">
        <w:rPr>
          <w:rFonts w:ascii="Century Gothic" w:eastAsia="Myriad Pro" w:hAnsi="Century Gothic"/>
          <w:spacing w:val="-3"/>
          <w:sz w:val="22"/>
          <w:szCs w:val="22"/>
        </w:rPr>
        <w:t>P</w:t>
      </w:r>
      <w:r w:rsidRPr="00EB5CD2">
        <w:rPr>
          <w:rFonts w:ascii="Century Gothic" w:eastAsia="Myriad Pro" w:hAnsi="Century Gothic"/>
          <w:spacing w:val="-2"/>
          <w:sz w:val="22"/>
          <w:szCs w:val="22"/>
        </w:rPr>
        <w:t>r</w:t>
      </w:r>
      <w:r w:rsidRPr="00EB5CD2">
        <w:rPr>
          <w:rFonts w:ascii="Century Gothic" w:eastAsia="Myriad Pro" w:hAnsi="Century Gothic"/>
          <w:spacing w:val="1"/>
          <w:sz w:val="22"/>
          <w:szCs w:val="22"/>
        </w:rPr>
        <w:t>o</w:t>
      </w:r>
      <w:r w:rsidRPr="00EB5CD2">
        <w:rPr>
          <w:rFonts w:ascii="Century Gothic" w:eastAsia="Myriad Pro" w:hAnsi="Century Gothic"/>
          <w:sz w:val="22"/>
          <w:szCs w:val="22"/>
        </w:rPr>
        <w:t>g</w:t>
      </w:r>
      <w:r w:rsidRPr="00EB5CD2">
        <w:rPr>
          <w:rFonts w:ascii="Century Gothic" w:eastAsia="Myriad Pro" w:hAnsi="Century Gothic"/>
          <w:spacing w:val="-3"/>
          <w:sz w:val="22"/>
          <w:szCs w:val="22"/>
        </w:rPr>
        <w:t>r</w:t>
      </w:r>
      <w:r w:rsidRPr="00EB5CD2">
        <w:rPr>
          <w:rFonts w:ascii="Century Gothic" w:eastAsia="Myriad Pro" w:hAnsi="Century Gothic"/>
          <w:sz w:val="22"/>
          <w:szCs w:val="22"/>
        </w:rPr>
        <w:t xml:space="preserve">amme </w:t>
      </w:r>
      <w:r w:rsidRPr="00EB5CD2">
        <w:rPr>
          <w:rFonts w:ascii="Century Gothic" w:eastAsia="Myriad Pro" w:hAnsi="Century Gothic"/>
          <w:spacing w:val="1"/>
          <w:sz w:val="22"/>
          <w:szCs w:val="22"/>
        </w:rPr>
        <w:t>O</w:t>
      </w:r>
      <w:r w:rsidRPr="00EB5CD2">
        <w:rPr>
          <w:rFonts w:ascii="Century Gothic" w:eastAsia="Myriad Pro" w:hAnsi="Century Gothic"/>
          <w:sz w:val="22"/>
          <w:szCs w:val="22"/>
        </w:rPr>
        <w:t>u</w:t>
      </w:r>
      <w:r w:rsidRPr="00EB5CD2">
        <w:rPr>
          <w:rFonts w:ascii="Century Gothic" w:eastAsia="Myriad Pro" w:hAnsi="Century Gothic"/>
          <w:spacing w:val="-1"/>
          <w:sz w:val="22"/>
          <w:szCs w:val="22"/>
        </w:rPr>
        <w:t>t</w:t>
      </w:r>
      <w:r w:rsidRPr="00EB5CD2">
        <w:rPr>
          <w:rFonts w:ascii="Century Gothic" w:eastAsia="Myriad Pro" w:hAnsi="Century Gothic"/>
          <w:spacing w:val="-3"/>
          <w:sz w:val="22"/>
          <w:szCs w:val="22"/>
        </w:rPr>
        <w:t>c</w:t>
      </w:r>
      <w:r w:rsidRPr="00EB5CD2">
        <w:rPr>
          <w:rFonts w:ascii="Century Gothic" w:eastAsia="Myriad Pro" w:hAnsi="Century Gothic"/>
          <w:sz w:val="22"/>
          <w:szCs w:val="22"/>
        </w:rPr>
        <w:t>omes</w:t>
      </w:r>
      <w:bookmarkEnd w:id="3"/>
    </w:p>
    <w:p w14:paraId="1EDF63A9" w14:textId="77777777" w:rsidR="00FC4568" w:rsidRPr="00EB5CD2" w:rsidRDefault="00FC4568" w:rsidP="00EB5CD2">
      <w:pPr>
        <w:spacing w:before="9" w:after="0" w:line="240" w:lineRule="auto"/>
        <w:jc w:val="both"/>
        <w:rPr>
          <w:rFonts w:ascii="Century Gothic" w:hAnsi="Century Gothic"/>
        </w:rPr>
      </w:pPr>
    </w:p>
    <w:p w14:paraId="7AFEFF71" w14:textId="1E93417E" w:rsidR="00D61CF2" w:rsidRPr="00EB5CD2" w:rsidRDefault="00D61CF2" w:rsidP="00EB5CD2">
      <w:pPr>
        <w:spacing w:before="9" w:after="0" w:line="240" w:lineRule="auto"/>
        <w:jc w:val="both"/>
        <w:rPr>
          <w:rFonts w:ascii="Century Gothic" w:hAnsi="Century Gothic"/>
        </w:rPr>
      </w:pPr>
      <w:r w:rsidRPr="00EB5CD2">
        <w:rPr>
          <w:rFonts w:ascii="Century Gothic" w:hAnsi="Century Gothic"/>
        </w:rPr>
        <w:t xml:space="preserve">The </w:t>
      </w:r>
      <w:r w:rsidR="00224C27" w:rsidRPr="00EB5CD2">
        <w:rPr>
          <w:rFonts w:ascii="Century Gothic" w:hAnsi="Century Gothic"/>
        </w:rPr>
        <w:t>programme worked towards</w:t>
      </w:r>
      <w:r w:rsidRPr="00EB5CD2">
        <w:rPr>
          <w:rFonts w:ascii="Century Gothic" w:hAnsi="Century Gothic"/>
        </w:rPr>
        <w:t xml:space="preserve"> enhanced peacebuilding, community security and cohesion</w:t>
      </w:r>
      <w:r w:rsidR="005A528E" w:rsidRPr="00EB5CD2">
        <w:rPr>
          <w:rFonts w:ascii="Century Gothic" w:hAnsi="Century Gothic"/>
        </w:rPr>
        <w:t>, t</w:t>
      </w:r>
      <w:r w:rsidR="00224C27" w:rsidRPr="00EB5CD2">
        <w:rPr>
          <w:rFonts w:ascii="Century Gothic" w:hAnsi="Century Gothic"/>
        </w:rPr>
        <w:t>hrough t</w:t>
      </w:r>
      <w:r w:rsidR="00A97A17" w:rsidRPr="00EB5CD2">
        <w:rPr>
          <w:rFonts w:ascii="Century Gothic" w:hAnsi="Century Gothic"/>
        </w:rPr>
        <w:t xml:space="preserve">he following </w:t>
      </w:r>
      <w:r w:rsidR="00870BC4" w:rsidRPr="00EB5CD2">
        <w:rPr>
          <w:rFonts w:ascii="Century Gothic" w:hAnsi="Century Gothic"/>
        </w:rPr>
        <w:t>outcomes:</w:t>
      </w:r>
    </w:p>
    <w:p w14:paraId="239A82F8" w14:textId="77777777" w:rsidR="005F1C75" w:rsidRPr="00EB5CD2" w:rsidRDefault="005F1C75" w:rsidP="00EB5CD2">
      <w:pPr>
        <w:spacing w:before="9" w:after="0" w:line="240" w:lineRule="auto"/>
        <w:jc w:val="both"/>
        <w:rPr>
          <w:rFonts w:ascii="Century Gothic" w:hAnsi="Century Gothic"/>
        </w:rPr>
      </w:pPr>
    </w:p>
    <w:p w14:paraId="799F33BD" w14:textId="77777777" w:rsidR="00507464" w:rsidRPr="00EB5CD2" w:rsidRDefault="00D61CF2" w:rsidP="00EB5CD2">
      <w:pPr>
        <w:pStyle w:val="ListParagraph"/>
        <w:numPr>
          <w:ilvl w:val="0"/>
          <w:numId w:val="15"/>
        </w:numPr>
        <w:spacing w:before="9" w:after="0" w:line="240" w:lineRule="auto"/>
        <w:jc w:val="both"/>
        <w:rPr>
          <w:rFonts w:ascii="Century Gothic" w:hAnsi="Century Gothic"/>
        </w:rPr>
      </w:pPr>
      <w:r w:rsidRPr="00EB5CD2">
        <w:rPr>
          <w:rFonts w:ascii="Century Gothic" w:hAnsi="Century Gothic"/>
        </w:rPr>
        <w:t>Strengthened institutional capacities for policy formulation, implementation and monitoring;</w:t>
      </w:r>
    </w:p>
    <w:p w14:paraId="6B90DD15" w14:textId="77777777" w:rsidR="00D61CF2" w:rsidRPr="00EB5CD2" w:rsidRDefault="00D61CF2" w:rsidP="00EB5CD2">
      <w:pPr>
        <w:pStyle w:val="ListParagraph"/>
        <w:numPr>
          <w:ilvl w:val="0"/>
          <w:numId w:val="15"/>
        </w:numPr>
        <w:spacing w:before="9" w:after="0" w:line="240" w:lineRule="auto"/>
        <w:jc w:val="both"/>
        <w:rPr>
          <w:rFonts w:ascii="Century Gothic" w:hAnsi="Century Gothic"/>
        </w:rPr>
      </w:pPr>
      <w:r w:rsidRPr="00EB5CD2">
        <w:rPr>
          <w:rFonts w:ascii="Century Gothic" w:hAnsi="Century Gothic"/>
        </w:rPr>
        <w:lastRenderedPageBreak/>
        <w:t>Reduced community security threats and enhanced response to conflicts, risks and disasters;</w:t>
      </w:r>
    </w:p>
    <w:p w14:paraId="2F7E5F8C" w14:textId="77777777" w:rsidR="00D61CF2" w:rsidRPr="00EB5CD2" w:rsidRDefault="00037E72" w:rsidP="00EB5CD2">
      <w:pPr>
        <w:pStyle w:val="ListParagraph"/>
        <w:numPr>
          <w:ilvl w:val="0"/>
          <w:numId w:val="15"/>
        </w:numPr>
        <w:spacing w:before="9" w:after="0" w:line="240" w:lineRule="auto"/>
        <w:jc w:val="both"/>
        <w:rPr>
          <w:rFonts w:ascii="Century Gothic" w:hAnsi="Century Gothic"/>
        </w:rPr>
      </w:pPr>
      <w:r w:rsidRPr="00EB5CD2">
        <w:rPr>
          <w:rFonts w:ascii="Century Gothic" w:hAnsi="Century Gothic"/>
        </w:rPr>
        <w:t>Enhanced mainstreaming of peacebuilding, reconciliation and community security in the development agenda</w:t>
      </w:r>
      <w:r w:rsidR="00D61CF2" w:rsidRPr="00EB5CD2">
        <w:rPr>
          <w:rFonts w:ascii="Century Gothic" w:hAnsi="Century Gothic"/>
        </w:rPr>
        <w:t>; and</w:t>
      </w:r>
    </w:p>
    <w:p w14:paraId="1E244D83" w14:textId="77777777" w:rsidR="00D61CF2" w:rsidRPr="00EB5CD2" w:rsidRDefault="00037E72" w:rsidP="00EB5CD2">
      <w:pPr>
        <w:pStyle w:val="ListParagraph"/>
        <w:numPr>
          <w:ilvl w:val="0"/>
          <w:numId w:val="15"/>
        </w:numPr>
        <w:spacing w:before="9" w:after="0" w:line="240" w:lineRule="auto"/>
        <w:jc w:val="both"/>
        <w:rPr>
          <w:rFonts w:ascii="Century Gothic" w:hAnsi="Century Gothic"/>
        </w:rPr>
      </w:pPr>
      <w:r w:rsidRPr="00EB5CD2">
        <w:rPr>
          <w:rFonts w:ascii="Century Gothic" w:hAnsi="Century Gothic"/>
        </w:rPr>
        <w:t>Enhanced results based management, strategic partnerships and coordination at programme level</w:t>
      </w:r>
      <w:r w:rsidR="005F1C75" w:rsidRPr="00EB5CD2">
        <w:rPr>
          <w:rFonts w:ascii="Century Gothic" w:hAnsi="Century Gothic"/>
        </w:rPr>
        <w:t xml:space="preserve">. </w:t>
      </w:r>
      <w:r w:rsidR="00D61CF2" w:rsidRPr="00EB5CD2">
        <w:rPr>
          <w:rFonts w:ascii="Century Gothic" w:hAnsi="Century Gothic"/>
        </w:rPr>
        <w:t xml:space="preserve"> </w:t>
      </w:r>
    </w:p>
    <w:p w14:paraId="71BE5149" w14:textId="77777777" w:rsidR="00AA45B0" w:rsidRPr="00EB5CD2" w:rsidRDefault="00AA45B0" w:rsidP="00EB5CD2">
      <w:pPr>
        <w:spacing w:before="9" w:after="0" w:line="240" w:lineRule="auto"/>
        <w:jc w:val="both"/>
        <w:rPr>
          <w:rFonts w:ascii="Century Gothic" w:hAnsi="Century Gothic" w:cs="Times New Roman"/>
          <w:b/>
          <w:sz w:val="20"/>
          <w:szCs w:val="20"/>
        </w:rPr>
      </w:pPr>
    </w:p>
    <w:p w14:paraId="3D652E98" w14:textId="1F24790D" w:rsidR="00FC4568" w:rsidRPr="00EB5CD2" w:rsidRDefault="00693E8D" w:rsidP="00EB5CD2">
      <w:pPr>
        <w:pStyle w:val="Heading2"/>
        <w:spacing w:line="240" w:lineRule="auto"/>
        <w:jc w:val="both"/>
        <w:rPr>
          <w:rFonts w:ascii="Century Gothic" w:eastAsia="Myriad Pro" w:hAnsi="Century Gothic"/>
          <w:sz w:val="22"/>
          <w:szCs w:val="22"/>
        </w:rPr>
      </w:pPr>
      <w:bookmarkStart w:id="4" w:name="_Toc442112473"/>
      <w:r w:rsidRPr="00EB5CD2">
        <w:rPr>
          <w:rFonts w:ascii="Century Gothic" w:eastAsia="Myriad Pro" w:hAnsi="Century Gothic"/>
          <w:caps/>
          <w:spacing w:val="1"/>
          <w:sz w:val="22"/>
          <w:szCs w:val="22"/>
        </w:rPr>
        <w:t>O</w:t>
      </w:r>
      <w:r w:rsidRPr="00EB5CD2">
        <w:rPr>
          <w:rFonts w:ascii="Century Gothic" w:eastAsia="Myriad Pro" w:hAnsi="Century Gothic"/>
          <w:caps/>
          <w:sz w:val="22"/>
          <w:szCs w:val="22"/>
        </w:rPr>
        <w:t>u</w:t>
      </w:r>
      <w:r w:rsidRPr="00EB5CD2">
        <w:rPr>
          <w:rFonts w:ascii="Century Gothic" w:eastAsia="Myriad Pro" w:hAnsi="Century Gothic"/>
          <w:caps/>
          <w:spacing w:val="-1"/>
          <w:sz w:val="22"/>
          <w:szCs w:val="22"/>
        </w:rPr>
        <w:t>t</w:t>
      </w:r>
      <w:r w:rsidRPr="00EB5CD2">
        <w:rPr>
          <w:rFonts w:ascii="Century Gothic" w:eastAsia="Myriad Pro" w:hAnsi="Century Gothic"/>
          <w:caps/>
          <w:spacing w:val="-3"/>
          <w:sz w:val="22"/>
          <w:szCs w:val="22"/>
        </w:rPr>
        <w:t>c</w:t>
      </w:r>
      <w:r w:rsidR="009617D3" w:rsidRPr="00EB5CD2">
        <w:rPr>
          <w:rFonts w:ascii="Century Gothic" w:eastAsia="Myriad Pro" w:hAnsi="Century Gothic"/>
          <w:caps/>
          <w:sz w:val="22"/>
          <w:szCs w:val="22"/>
        </w:rPr>
        <w:t xml:space="preserve">ome </w:t>
      </w:r>
      <w:r w:rsidR="00EF6263" w:rsidRPr="00EB5CD2">
        <w:rPr>
          <w:rFonts w:ascii="Century Gothic" w:eastAsia="Myriad Pro" w:hAnsi="Century Gothic"/>
          <w:caps/>
          <w:sz w:val="22"/>
          <w:szCs w:val="22"/>
        </w:rPr>
        <w:t>1</w:t>
      </w:r>
      <w:r w:rsidRPr="00EB5CD2">
        <w:rPr>
          <w:rFonts w:ascii="Century Gothic" w:eastAsia="Myriad Pro" w:hAnsi="Century Gothic"/>
          <w:sz w:val="22"/>
          <w:szCs w:val="22"/>
        </w:rPr>
        <w:t xml:space="preserve">: </w:t>
      </w:r>
      <w:r w:rsidR="0061308C" w:rsidRPr="00EB5CD2">
        <w:rPr>
          <w:rFonts w:ascii="Century Gothic" w:eastAsia="Myriad Pro" w:hAnsi="Century Gothic"/>
          <w:spacing w:val="1"/>
          <w:sz w:val="22"/>
          <w:szCs w:val="22"/>
        </w:rPr>
        <w:t>Strengthen</w:t>
      </w:r>
      <w:r w:rsidR="001D7F54" w:rsidRPr="00EB5CD2">
        <w:rPr>
          <w:rFonts w:ascii="Century Gothic" w:eastAsia="Myriad Pro" w:hAnsi="Century Gothic"/>
          <w:spacing w:val="1"/>
          <w:sz w:val="22"/>
          <w:szCs w:val="22"/>
        </w:rPr>
        <w:t>ed</w:t>
      </w:r>
      <w:r w:rsidR="0061308C" w:rsidRPr="00EB5CD2">
        <w:rPr>
          <w:rFonts w:ascii="Century Gothic" w:eastAsia="Myriad Pro" w:hAnsi="Century Gothic"/>
          <w:spacing w:val="1"/>
          <w:sz w:val="22"/>
          <w:szCs w:val="22"/>
        </w:rPr>
        <w:t xml:space="preserve"> institutional capacities for policy formulation, implementation and monitoring</w:t>
      </w:r>
      <w:bookmarkEnd w:id="4"/>
    </w:p>
    <w:p w14:paraId="6DB96285" w14:textId="77777777" w:rsidR="00FC4568" w:rsidRPr="00EB5CD2" w:rsidRDefault="00FC4568" w:rsidP="00EB5CD2">
      <w:pPr>
        <w:spacing w:before="11" w:after="0" w:line="240" w:lineRule="auto"/>
        <w:jc w:val="both"/>
        <w:rPr>
          <w:rFonts w:ascii="Century Gothic" w:hAnsi="Century Gothic"/>
        </w:rPr>
      </w:pPr>
    </w:p>
    <w:p w14:paraId="7C057855" w14:textId="1E41A298" w:rsidR="00D0148F" w:rsidRPr="00EB5CD2" w:rsidRDefault="00C53E59" w:rsidP="00EB5CD2">
      <w:pPr>
        <w:spacing w:before="11" w:after="0" w:line="240" w:lineRule="auto"/>
        <w:jc w:val="both"/>
        <w:rPr>
          <w:rFonts w:ascii="Century Gothic" w:hAnsi="Century Gothic"/>
        </w:rPr>
      </w:pPr>
      <w:r w:rsidRPr="00EB5CD2">
        <w:rPr>
          <w:rFonts w:ascii="Century Gothic" w:hAnsi="Century Gothic"/>
        </w:rPr>
        <w:t>S</w:t>
      </w:r>
      <w:r w:rsidR="00FA5331" w:rsidRPr="00EB5CD2">
        <w:rPr>
          <w:rFonts w:ascii="Century Gothic" w:hAnsi="Century Gothic"/>
        </w:rPr>
        <w:t xml:space="preserve">ignificant strides </w:t>
      </w:r>
      <w:r w:rsidRPr="00EB5CD2">
        <w:rPr>
          <w:rFonts w:ascii="Century Gothic" w:hAnsi="Century Gothic"/>
        </w:rPr>
        <w:t xml:space="preserve">were </w:t>
      </w:r>
      <w:r w:rsidR="00FA5331" w:rsidRPr="00EB5CD2">
        <w:rPr>
          <w:rFonts w:ascii="Century Gothic" w:hAnsi="Century Gothic"/>
        </w:rPr>
        <w:t xml:space="preserve">made </w:t>
      </w:r>
      <w:r w:rsidR="00B74EC5" w:rsidRPr="00EB5CD2">
        <w:rPr>
          <w:rFonts w:ascii="Century Gothic" w:hAnsi="Century Gothic"/>
        </w:rPr>
        <w:t>in</w:t>
      </w:r>
      <w:r w:rsidR="00FA5331" w:rsidRPr="00EB5CD2">
        <w:rPr>
          <w:rFonts w:ascii="Century Gothic" w:hAnsi="Century Gothic"/>
        </w:rPr>
        <w:t xml:space="preserve"> </w:t>
      </w:r>
      <w:r w:rsidR="005A528E" w:rsidRPr="00EB5CD2">
        <w:rPr>
          <w:rFonts w:ascii="Century Gothic" w:hAnsi="Century Gothic"/>
        </w:rPr>
        <w:t>establishment of</w:t>
      </w:r>
      <w:r w:rsidR="00FA5331" w:rsidRPr="00EB5CD2">
        <w:rPr>
          <w:rFonts w:ascii="Century Gothic" w:hAnsi="Century Gothic"/>
        </w:rPr>
        <w:t xml:space="preserve"> requisite legislation</w:t>
      </w:r>
      <w:r w:rsidR="00671DD4" w:rsidRPr="00EB5CD2">
        <w:rPr>
          <w:rFonts w:ascii="Century Gothic" w:hAnsi="Century Gothic"/>
        </w:rPr>
        <w:t>, strategies and mechanisms that facilitate</w:t>
      </w:r>
      <w:r w:rsidR="00FA5331" w:rsidRPr="00EB5CD2">
        <w:rPr>
          <w:rFonts w:ascii="Century Gothic" w:hAnsi="Century Gothic"/>
        </w:rPr>
        <w:t xml:space="preserve"> effective and coordinated conflict prevention, ma</w:t>
      </w:r>
      <w:r w:rsidR="007F7D8D" w:rsidRPr="00EB5CD2">
        <w:rPr>
          <w:rFonts w:ascii="Century Gothic" w:hAnsi="Century Gothic"/>
        </w:rPr>
        <w:t xml:space="preserve">nagement and resolution. </w:t>
      </w:r>
    </w:p>
    <w:p w14:paraId="78E643FF" w14:textId="77777777" w:rsidR="00D0148F" w:rsidRPr="00EB5CD2" w:rsidRDefault="00D0148F" w:rsidP="00EB5CD2">
      <w:pPr>
        <w:spacing w:before="11" w:after="0" w:line="240" w:lineRule="auto"/>
        <w:jc w:val="both"/>
        <w:rPr>
          <w:rFonts w:ascii="Century Gothic" w:hAnsi="Century Gothic"/>
        </w:rPr>
      </w:pPr>
    </w:p>
    <w:p w14:paraId="34CB75DD" w14:textId="751859F4" w:rsidR="00C40F13" w:rsidRPr="009D0F96" w:rsidRDefault="00693E8D" w:rsidP="009D0F96">
      <w:pPr>
        <w:shd w:val="clear" w:color="auto" w:fill="FFFFFF" w:themeFill="background1"/>
        <w:spacing w:line="240" w:lineRule="auto"/>
        <w:jc w:val="both"/>
        <w:rPr>
          <w:rFonts w:ascii="Century Gothic" w:eastAsia="Myriad Pro" w:hAnsi="Century Gothic" w:cs="Myriad Pro"/>
          <w:b/>
          <w:bCs/>
          <w:spacing w:val="-3"/>
        </w:rPr>
      </w:pPr>
      <w:bookmarkStart w:id="5" w:name="_Toc442112474"/>
      <w:r w:rsidRPr="009D0F96">
        <w:rPr>
          <w:rStyle w:val="Heading3Char"/>
          <w:rFonts w:ascii="Century Gothic" w:hAnsi="Century Gothic"/>
        </w:rPr>
        <w:t>Support to</w:t>
      </w:r>
      <w:r w:rsidR="00D0148F" w:rsidRPr="009D0F96">
        <w:rPr>
          <w:rStyle w:val="Heading3Char"/>
          <w:rFonts w:ascii="Century Gothic" w:hAnsi="Century Gothic"/>
        </w:rPr>
        <w:t xml:space="preserve"> </w:t>
      </w:r>
      <w:r w:rsidR="001221B6" w:rsidRPr="009D0F96">
        <w:rPr>
          <w:rStyle w:val="Heading3Char"/>
          <w:rFonts w:ascii="Century Gothic" w:hAnsi="Century Gothic"/>
        </w:rPr>
        <w:t>strengthening institutional capacity to formulate, implement and monitor peacebuilding, conflict prevention, cohesion, community security and arms control</w:t>
      </w:r>
      <w:r w:rsidRPr="009D0F96">
        <w:rPr>
          <w:rStyle w:val="Heading3Char"/>
          <w:rFonts w:ascii="Century Gothic" w:hAnsi="Century Gothic"/>
        </w:rPr>
        <w:t>:</w:t>
      </w:r>
      <w:bookmarkEnd w:id="5"/>
      <w:r w:rsidRPr="009D0F96">
        <w:rPr>
          <w:rFonts w:ascii="Century Gothic" w:eastAsia="Myriad Pro" w:hAnsi="Century Gothic" w:cs="Myriad Pro"/>
          <w:b/>
          <w:bCs/>
          <w:spacing w:val="-3"/>
        </w:rPr>
        <w:t xml:space="preserve"> </w:t>
      </w:r>
    </w:p>
    <w:p w14:paraId="787CE5B5" w14:textId="65D0F1FD" w:rsidR="001D1E91" w:rsidRPr="001B3BD5" w:rsidRDefault="001D1E91" w:rsidP="00EB5CD2">
      <w:pPr>
        <w:shd w:val="clear" w:color="auto" w:fill="FFFFFF" w:themeFill="background1"/>
        <w:spacing w:line="240" w:lineRule="auto"/>
        <w:jc w:val="both"/>
        <w:rPr>
          <w:rFonts w:ascii="Century Gothic" w:hAnsi="Century Gothic"/>
          <w:lang w:val="en-US"/>
        </w:rPr>
      </w:pPr>
      <w:r w:rsidRPr="001B3BD5">
        <w:rPr>
          <w:rFonts w:ascii="Century Gothic" w:hAnsi="Century Gothic"/>
          <w:b/>
          <w:bCs/>
          <w:lang w:val="en-US"/>
        </w:rPr>
        <w:t xml:space="preserve">Enhanced legislative and policy agenda - </w:t>
      </w:r>
      <w:r w:rsidRPr="001B3BD5">
        <w:rPr>
          <w:rFonts w:ascii="Century Gothic" w:hAnsi="Century Gothic"/>
        </w:rPr>
        <w:t>Protection Against Domestic Violence Act</w:t>
      </w:r>
      <w:r w:rsidRPr="001B3BD5">
        <w:rPr>
          <w:rFonts w:ascii="Century Gothic" w:hAnsi="Century Gothic"/>
          <w:lang w:val="en-US"/>
        </w:rPr>
        <w:t xml:space="preserve"> passed</w:t>
      </w:r>
      <w:r w:rsidRPr="001B3BD5">
        <w:rPr>
          <w:rStyle w:val="FootnoteReference"/>
          <w:rFonts w:ascii="Century Gothic" w:hAnsi="Century Gothic"/>
          <w:lang w:val="en-US"/>
        </w:rPr>
        <w:footnoteReference w:id="5"/>
      </w:r>
      <w:r w:rsidRPr="001B3BD5">
        <w:rPr>
          <w:rFonts w:ascii="Century Gothic" w:hAnsi="Century Gothic"/>
          <w:lang w:val="en-US"/>
        </w:rPr>
        <w:t>; Sessional Paper on Peacebuilding and Conflict Management passed; NCIC Act under review; The laws and policies have provided clear institutional frameworks for operation and mechanisms for budget allocation.</w:t>
      </w:r>
    </w:p>
    <w:p w14:paraId="7C756C3C" w14:textId="6EF85778" w:rsidR="00845487" w:rsidRPr="00EB5CD2" w:rsidRDefault="00325F57" w:rsidP="00EB5CD2">
      <w:pPr>
        <w:shd w:val="clear" w:color="auto" w:fill="FFFFFF" w:themeFill="background1"/>
        <w:spacing w:line="240" w:lineRule="auto"/>
        <w:jc w:val="both"/>
        <w:rPr>
          <w:rFonts w:ascii="Century Gothic" w:hAnsi="Century Gothic"/>
        </w:rPr>
      </w:pPr>
      <w:r w:rsidRPr="00EB5CD2">
        <w:rPr>
          <w:rFonts w:ascii="Century Gothic" w:hAnsi="Century Gothic"/>
          <w:b/>
          <w:i/>
        </w:rPr>
        <w:t>Sessional Paper on the National Policy on Peacebuilding and Conflict Management adopted by Parliament</w:t>
      </w:r>
      <w:r w:rsidRPr="00EB5CD2">
        <w:rPr>
          <w:rFonts w:ascii="Century Gothic" w:hAnsi="Century Gothic"/>
          <w:b/>
        </w:rPr>
        <w:t xml:space="preserve">: </w:t>
      </w:r>
      <w:r w:rsidR="00845487" w:rsidRPr="00EB5CD2">
        <w:rPr>
          <w:rFonts w:ascii="Century Gothic" w:hAnsi="Century Gothic"/>
        </w:rPr>
        <w:t>A</w:t>
      </w:r>
      <w:r w:rsidR="00C53E59" w:rsidRPr="00EB5CD2">
        <w:rPr>
          <w:rFonts w:ascii="Century Gothic" w:hAnsi="Century Gothic"/>
        </w:rPr>
        <w:t xml:space="preserve">doption </w:t>
      </w:r>
      <w:r w:rsidR="00224C27" w:rsidRPr="00EB5CD2">
        <w:rPr>
          <w:rFonts w:ascii="Century Gothic" w:hAnsi="Century Gothic"/>
        </w:rPr>
        <w:t>of Sessional</w:t>
      </w:r>
      <w:r w:rsidR="00983F94" w:rsidRPr="00EB5CD2">
        <w:rPr>
          <w:rFonts w:ascii="Century Gothic" w:hAnsi="Century Gothic"/>
        </w:rPr>
        <w:t xml:space="preserve"> paper</w:t>
      </w:r>
      <w:r w:rsidR="00845487" w:rsidRPr="00EB5CD2">
        <w:rPr>
          <w:rFonts w:ascii="Century Gothic" w:hAnsi="Century Gothic"/>
        </w:rPr>
        <w:t xml:space="preserve"> </w:t>
      </w:r>
      <w:r w:rsidR="00C53E59" w:rsidRPr="00EB5CD2">
        <w:rPr>
          <w:rFonts w:ascii="Century Gothic" w:hAnsi="Century Gothic"/>
        </w:rPr>
        <w:t xml:space="preserve">no. 5 of 2014 </w:t>
      </w:r>
      <w:r w:rsidR="00041A94" w:rsidRPr="00EB5CD2">
        <w:rPr>
          <w:rFonts w:ascii="Century Gothic" w:hAnsi="Century Gothic"/>
        </w:rPr>
        <w:t xml:space="preserve">on </w:t>
      </w:r>
      <w:r w:rsidR="00F9361D" w:rsidRPr="00EB5CD2">
        <w:rPr>
          <w:rFonts w:ascii="Century Gothic" w:hAnsi="Century Gothic"/>
        </w:rPr>
        <w:t xml:space="preserve">National Policy for </w:t>
      </w:r>
      <w:r w:rsidR="00041A94" w:rsidRPr="00EB5CD2">
        <w:rPr>
          <w:rFonts w:ascii="Century Gothic" w:hAnsi="Century Gothic"/>
        </w:rPr>
        <w:t xml:space="preserve">Peacebuilding and Conflict Management in </w:t>
      </w:r>
      <w:r w:rsidR="00F9361D" w:rsidRPr="00EB5CD2">
        <w:rPr>
          <w:rFonts w:ascii="Century Gothic" w:hAnsi="Century Gothic"/>
        </w:rPr>
        <w:t xml:space="preserve">August 2015. </w:t>
      </w:r>
      <w:r w:rsidR="00880086" w:rsidRPr="00EB5CD2">
        <w:rPr>
          <w:rFonts w:ascii="Century Gothic" w:hAnsi="Century Gothic"/>
        </w:rPr>
        <w:t>This was a result of p</w:t>
      </w:r>
      <w:r w:rsidR="00041A94" w:rsidRPr="00EB5CD2">
        <w:rPr>
          <w:rFonts w:ascii="Century Gothic" w:hAnsi="Century Gothic"/>
        </w:rPr>
        <w:t xml:space="preserve">rogramme </w:t>
      </w:r>
      <w:r w:rsidR="002569E0" w:rsidRPr="00EB5CD2">
        <w:rPr>
          <w:rFonts w:ascii="Century Gothic" w:hAnsi="Century Gothic"/>
        </w:rPr>
        <w:t>partners’</w:t>
      </w:r>
      <w:r w:rsidR="00041A94" w:rsidRPr="00EB5CD2">
        <w:rPr>
          <w:rFonts w:ascii="Century Gothic" w:hAnsi="Century Gothic"/>
        </w:rPr>
        <w:t xml:space="preserve"> consultations with the Parliamentary Committee on Administration and National Security. D</w:t>
      </w:r>
      <w:r w:rsidR="00EF61EC" w:rsidRPr="00EB5CD2">
        <w:rPr>
          <w:rFonts w:ascii="Century Gothic" w:hAnsi="Century Gothic"/>
        </w:rPr>
        <w:t xml:space="preserve">evelopment of </w:t>
      </w:r>
      <w:r w:rsidR="00A43871" w:rsidRPr="00EB5CD2">
        <w:rPr>
          <w:rFonts w:ascii="Century Gothic" w:hAnsi="Century Gothic"/>
        </w:rPr>
        <w:t xml:space="preserve">the National Peace Council Bill </w:t>
      </w:r>
      <w:r w:rsidR="00D945EB" w:rsidRPr="00EB5CD2">
        <w:rPr>
          <w:rFonts w:ascii="Century Gothic" w:hAnsi="Century Gothic"/>
        </w:rPr>
        <w:t>has begun and it is anticipated to be finalized in 2016</w:t>
      </w:r>
      <w:r w:rsidR="00EF61EC" w:rsidRPr="00EB5CD2">
        <w:rPr>
          <w:rFonts w:ascii="Century Gothic" w:hAnsi="Century Gothic"/>
        </w:rPr>
        <w:t>.</w:t>
      </w:r>
      <w:r w:rsidR="00D945EB" w:rsidRPr="00EB5CD2">
        <w:rPr>
          <w:rFonts w:ascii="Century Gothic" w:hAnsi="Century Gothic"/>
        </w:rPr>
        <w:t xml:space="preserve"> </w:t>
      </w:r>
      <w:r w:rsidR="00A75522" w:rsidRPr="00EB5CD2">
        <w:rPr>
          <w:rFonts w:ascii="Century Gothic" w:hAnsi="Century Gothic"/>
        </w:rPr>
        <w:t>T</w:t>
      </w:r>
      <w:r w:rsidR="00527B60" w:rsidRPr="00EB5CD2">
        <w:rPr>
          <w:rFonts w:ascii="Century Gothic" w:hAnsi="Century Gothic"/>
        </w:rPr>
        <w:t xml:space="preserve">he process of drafting the bill has </w:t>
      </w:r>
      <w:r w:rsidR="00FE4949" w:rsidRPr="00EB5CD2">
        <w:rPr>
          <w:rFonts w:ascii="Century Gothic" w:hAnsi="Century Gothic"/>
        </w:rPr>
        <w:t>been characterized by participation of both national and county stakeholders.</w:t>
      </w:r>
      <w:r w:rsidR="00A43871" w:rsidRPr="00EB5CD2">
        <w:rPr>
          <w:rFonts w:ascii="Century Gothic" w:hAnsi="Century Gothic"/>
        </w:rPr>
        <w:t xml:space="preserve"> A </w:t>
      </w:r>
      <w:r w:rsidR="003563F9" w:rsidRPr="00EB5CD2">
        <w:rPr>
          <w:rFonts w:ascii="Century Gothic" w:hAnsi="Century Gothic"/>
        </w:rPr>
        <w:t xml:space="preserve">multi-stakeholder </w:t>
      </w:r>
      <w:r w:rsidR="00772679" w:rsidRPr="00EB5CD2">
        <w:rPr>
          <w:rFonts w:ascii="Century Gothic" w:hAnsi="Century Gothic"/>
        </w:rPr>
        <w:t>technical</w:t>
      </w:r>
      <w:r w:rsidR="00A43871" w:rsidRPr="00EB5CD2">
        <w:rPr>
          <w:rFonts w:ascii="Century Gothic" w:hAnsi="Century Gothic"/>
        </w:rPr>
        <w:t xml:space="preserve"> team </w:t>
      </w:r>
      <w:r w:rsidR="003563F9" w:rsidRPr="00EB5CD2">
        <w:rPr>
          <w:rFonts w:ascii="Century Gothic" w:hAnsi="Century Gothic"/>
        </w:rPr>
        <w:t xml:space="preserve">was </w:t>
      </w:r>
      <w:r w:rsidR="00A43871" w:rsidRPr="00EB5CD2">
        <w:rPr>
          <w:rFonts w:ascii="Century Gothic" w:hAnsi="Century Gothic"/>
        </w:rPr>
        <w:t xml:space="preserve">established </w:t>
      </w:r>
      <w:r w:rsidR="00E75A53" w:rsidRPr="00EB5CD2">
        <w:rPr>
          <w:rFonts w:ascii="Century Gothic" w:hAnsi="Century Gothic"/>
        </w:rPr>
        <w:t>to spearhead finalization of the Bill</w:t>
      </w:r>
      <w:r w:rsidR="00A75522" w:rsidRPr="00EB5CD2">
        <w:rPr>
          <w:rFonts w:ascii="Century Gothic" w:hAnsi="Century Gothic"/>
        </w:rPr>
        <w:t xml:space="preserve">, and </w:t>
      </w:r>
      <w:r w:rsidR="00772679" w:rsidRPr="00EB5CD2">
        <w:rPr>
          <w:rFonts w:ascii="Century Gothic" w:hAnsi="Century Gothic"/>
        </w:rPr>
        <w:t xml:space="preserve">comprises representation from Office of the Attorney General, Office of the Deputy President, National Steering Committee Secretariat, the National Cohesion and Integration Commission, Parliament and the Kenya Law Reform Commission.   </w:t>
      </w:r>
      <w:r w:rsidR="00527B60" w:rsidRPr="00EB5CD2">
        <w:rPr>
          <w:rFonts w:ascii="Century Gothic" w:hAnsi="Century Gothic"/>
        </w:rPr>
        <w:t xml:space="preserve"> </w:t>
      </w:r>
      <w:r w:rsidR="00D945EB" w:rsidRPr="00EB5CD2">
        <w:rPr>
          <w:rFonts w:ascii="Century Gothic" w:hAnsi="Century Gothic"/>
        </w:rPr>
        <w:t xml:space="preserve"> </w:t>
      </w:r>
      <w:r w:rsidR="00EF61EC" w:rsidRPr="00EB5CD2">
        <w:rPr>
          <w:rFonts w:ascii="Century Gothic" w:hAnsi="Century Gothic"/>
        </w:rPr>
        <w:t xml:space="preserve"> </w:t>
      </w:r>
      <w:r w:rsidR="00845487" w:rsidRPr="00EB5CD2">
        <w:rPr>
          <w:rFonts w:ascii="Century Gothic" w:hAnsi="Century Gothic"/>
        </w:rPr>
        <w:t xml:space="preserve"> </w:t>
      </w:r>
    </w:p>
    <w:p w14:paraId="7AEE1912" w14:textId="77777777" w:rsidR="002500C2" w:rsidRPr="00EB5CD2" w:rsidRDefault="002500C2" w:rsidP="00EB5CD2">
      <w:pPr>
        <w:shd w:val="clear" w:color="auto" w:fill="FFFFFF" w:themeFill="background1"/>
        <w:spacing w:line="240" w:lineRule="auto"/>
        <w:jc w:val="both"/>
        <w:rPr>
          <w:rFonts w:ascii="Century Gothic" w:hAnsi="Century Gothic"/>
        </w:rPr>
      </w:pPr>
      <w:r w:rsidRPr="00EB5CD2">
        <w:rPr>
          <w:rFonts w:ascii="Century Gothic" w:hAnsi="Century Gothic"/>
          <w:b/>
          <w:i/>
        </w:rPr>
        <w:t>Draft Policy and Bill on Small Arms and Light Weapons Developed</w:t>
      </w:r>
      <w:r w:rsidRPr="00EB5CD2">
        <w:rPr>
          <w:rFonts w:ascii="Century Gothic" w:hAnsi="Century Gothic"/>
        </w:rPr>
        <w:t>: Further, in response to the challenge that illicit SALW bring to the state of peace and cohesion, the Kenya National Focal Point on Small Arms and Light Weapons has spearheaded development of a policy and bill that will address issues regarding armed conflict in Kenya.</w:t>
      </w:r>
    </w:p>
    <w:p w14:paraId="1B44B862" w14:textId="77777777" w:rsidR="002500C2" w:rsidRPr="00EB5CD2" w:rsidRDefault="002500C2" w:rsidP="00EB5CD2">
      <w:pPr>
        <w:shd w:val="clear" w:color="auto" w:fill="FFFFFF" w:themeFill="background1"/>
        <w:spacing w:line="240" w:lineRule="auto"/>
        <w:jc w:val="both"/>
        <w:rPr>
          <w:rFonts w:ascii="Century Gothic" w:hAnsi="Century Gothic"/>
        </w:rPr>
      </w:pPr>
      <w:r w:rsidRPr="00EB5CD2">
        <w:rPr>
          <w:rFonts w:ascii="Century Gothic" w:hAnsi="Century Gothic"/>
          <w:b/>
        </w:rPr>
        <w:t xml:space="preserve"> </w:t>
      </w:r>
      <w:r w:rsidRPr="00EB5CD2">
        <w:rPr>
          <w:rFonts w:ascii="Century Gothic" w:hAnsi="Century Gothic"/>
          <w:b/>
          <w:i/>
        </w:rPr>
        <w:t>National Police Reserves Policy Formulated</w:t>
      </w:r>
      <w:r w:rsidRPr="00EB5CD2">
        <w:rPr>
          <w:rFonts w:ascii="Century Gothic" w:hAnsi="Century Gothic"/>
          <w:i/>
        </w:rPr>
        <w:t xml:space="preserve">: </w:t>
      </w:r>
      <w:r w:rsidRPr="00EB5CD2">
        <w:rPr>
          <w:rFonts w:ascii="Century Gothic" w:hAnsi="Century Gothic"/>
        </w:rPr>
        <w:t xml:space="preserve">Along with these legislative documents, the KNFP has also facilitated formulation of the National Police Reserves Policy that seeks to address the recurrent violent conflicts in pastoralist areas of Kenya. </w:t>
      </w:r>
    </w:p>
    <w:p w14:paraId="3662505C" w14:textId="5CE0C7B9" w:rsidR="002500C2" w:rsidRPr="00EB5CD2" w:rsidRDefault="002500C2" w:rsidP="00EB5CD2">
      <w:pPr>
        <w:shd w:val="clear" w:color="auto" w:fill="FFFFFF" w:themeFill="background1"/>
        <w:spacing w:line="240" w:lineRule="auto"/>
        <w:jc w:val="both"/>
        <w:rPr>
          <w:rFonts w:ascii="Century Gothic" w:hAnsi="Century Gothic"/>
        </w:rPr>
      </w:pPr>
      <w:r w:rsidRPr="00EB5CD2">
        <w:rPr>
          <w:rFonts w:ascii="Century Gothic" w:hAnsi="Century Gothic"/>
          <w:b/>
          <w:i/>
        </w:rPr>
        <w:t>National Conflict Early Warning and Early Response System (NCEWERS</w:t>
      </w:r>
      <w:r w:rsidRPr="00EB5CD2" w:rsidDel="00E77838">
        <w:rPr>
          <w:rFonts w:ascii="Century Gothic" w:hAnsi="Century Gothic"/>
          <w:b/>
          <w:i/>
        </w:rPr>
        <w:t xml:space="preserve"> </w:t>
      </w:r>
      <w:r w:rsidRPr="00EB5CD2">
        <w:rPr>
          <w:rFonts w:ascii="Century Gothic" w:hAnsi="Century Gothic"/>
          <w:b/>
          <w:i/>
        </w:rPr>
        <w:t>updated, automated and engendered</w:t>
      </w:r>
      <w:r w:rsidRPr="00EB5CD2">
        <w:rPr>
          <w:rFonts w:ascii="Century Gothic" w:hAnsi="Century Gothic"/>
        </w:rPr>
        <w:t>:</w:t>
      </w:r>
      <w:r w:rsidR="001B3BD5">
        <w:rPr>
          <w:rFonts w:ascii="Century Gothic" w:hAnsi="Century Gothic"/>
        </w:rPr>
        <w:t xml:space="preserve"> </w:t>
      </w:r>
      <w:r w:rsidRPr="00EB5CD2">
        <w:rPr>
          <w:rFonts w:ascii="Century Gothic" w:hAnsi="Century Gothic"/>
        </w:rPr>
        <w:t>The  National Conflict Early Warning and Early Response System (NCEWERS) was updated, automated and engendered  paving  way for devolution of the NCEWERS to County levels</w:t>
      </w:r>
      <w:r w:rsidR="008843B0" w:rsidRPr="00EB5CD2">
        <w:rPr>
          <w:rFonts w:ascii="Century Gothic" w:hAnsi="Century Gothic"/>
        </w:rPr>
        <w:t>,</w:t>
      </w:r>
      <w:r w:rsidRPr="00EB5CD2">
        <w:rPr>
          <w:rFonts w:ascii="Century Gothic" w:hAnsi="Century Gothic"/>
        </w:rPr>
        <w:t xml:space="preserve"> to facilitate effective and efficient vertical and horizontal response to conflicts. </w:t>
      </w:r>
    </w:p>
    <w:p w14:paraId="74B19B35" w14:textId="76FD3466" w:rsidR="002500C2" w:rsidRPr="00EB5CD2" w:rsidRDefault="002500C2" w:rsidP="00EB5CD2">
      <w:pPr>
        <w:shd w:val="clear" w:color="auto" w:fill="FFFFFF" w:themeFill="background1"/>
        <w:spacing w:line="240" w:lineRule="auto"/>
        <w:jc w:val="both"/>
        <w:rPr>
          <w:rFonts w:ascii="Century Gothic" w:hAnsi="Century Gothic"/>
        </w:rPr>
      </w:pPr>
      <w:r w:rsidRPr="00EB5CD2">
        <w:rPr>
          <w:rFonts w:ascii="Century Gothic" w:hAnsi="Century Gothic"/>
          <w:b/>
          <w:i/>
          <w:lang w:val="en-US"/>
        </w:rPr>
        <w:t>Sustained capacity development for institutions</w:t>
      </w:r>
      <w:r w:rsidRPr="00EB5CD2">
        <w:rPr>
          <w:rFonts w:ascii="Century Gothic" w:hAnsi="Century Gothic"/>
          <w:lang w:val="en-US"/>
        </w:rPr>
        <w:t xml:space="preserve"> ensured through development of guidelines, curriculum and training manuals. For example, t</w:t>
      </w:r>
      <w:r w:rsidRPr="00EB5CD2">
        <w:rPr>
          <w:rFonts w:ascii="Century Gothic" w:hAnsi="Century Gothic"/>
        </w:rPr>
        <w:t xml:space="preserve">he Standard guidelines for establishing National and County Peace Structures </w:t>
      </w:r>
      <w:r w:rsidR="009C0FAD" w:rsidRPr="00EB5CD2">
        <w:rPr>
          <w:rFonts w:ascii="Century Gothic" w:hAnsi="Century Gothic"/>
        </w:rPr>
        <w:t>were</w:t>
      </w:r>
      <w:r w:rsidRPr="00EB5CD2">
        <w:rPr>
          <w:rFonts w:ascii="Century Gothic" w:hAnsi="Century Gothic"/>
        </w:rPr>
        <w:t xml:space="preserve"> reviewed. This has strengthened capacity for coordinating conflict prevention, management and resolution of stakeholders at national and county levels. </w:t>
      </w:r>
    </w:p>
    <w:p w14:paraId="2167D471" w14:textId="13ECA4D9" w:rsidR="00B205D6" w:rsidRPr="00EB5CD2" w:rsidRDefault="00B205D6" w:rsidP="00EB5CD2">
      <w:pPr>
        <w:pStyle w:val="ListParagraph"/>
        <w:shd w:val="clear" w:color="auto" w:fill="FFFFFF" w:themeFill="background1"/>
        <w:spacing w:line="240" w:lineRule="auto"/>
        <w:jc w:val="both"/>
        <w:rPr>
          <w:rFonts w:ascii="Century Gothic" w:hAnsi="Century Gothic"/>
        </w:rPr>
      </w:pPr>
    </w:p>
    <w:p w14:paraId="0EA6708C" w14:textId="69CE2A4D" w:rsidR="00FC4568" w:rsidRPr="00EB5CD2" w:rsidRDefault="00693E8D" w:rsidP="00EB5CD2">
      <w:pPr>
        <w:pStyle w:val="Heading2"/>
        <w:spacing w:line="240" w:lineRule="auto"/>
        <w:jc w:val="both"/>
        <w:rPr>
          <w:rFonts w:ascii="Century Gothic" w:eastAsia="Myriad Pro" w:hAnsi="Century Gothic"/>
          <w:sz w:val="22"/>
          <w:szCs w:val="22"/>
        </w:rPr>
      </w:pPr>
      <w:bookmarkStart w:id="6" w:name="_Toc442112475"/>
      <w:r w:rsidRPr="00EB5CD2">
        <w:rPr>
          <w:rFonts w:ascii="Century Gothic" w:eastAsia="Myriad Pro" w:hAnsi="Century Gothic"/>
          <w:caps/>
          <w:spacing w:val="1"/>
          <w:sz w:val="22"/>
          <w:szCs w:val="22"/>
        </w:rPr>
        <w:t>O</w:t>
      </w:r>
      <w:r w:rsidRPr="00EB5CD2">
        <w:rPr>
          <w:rFonts w:ascii="Century Gothic" w:eastAsia="Myriad Pro" w:hAnsi="Century Gothic"/>
          <w:caps/>
          <w:sz w:val="22"/>
          <w:szCs w:val="22"/>
        </w:rPr>
        <w:t>u</w:t>
      </w:r>
      <w:r w:rsidRPr="00EB5CD2">
        <w:rPr>
          <w:rFonts w:ascii="Century Gothic" w:eastAsia="Myriad Pro" w:hAnsi="Century Gothic"/>
          <w:caps/>
          <w:spacing w:val="-1"/>
          <w:sz w:val="22"/>
          <w:szCs w:val="22"/>
        </w:rPr>
        <w:t>t</w:t>
      </w:r>
      <w:r w:rsidRPr="00EB5CD2">
        <w:rPr>
          <w:rFonts w:ascii="Century Gothic" w:eastAsia="Myriad Pro" w:hAnsi="Century Gothic"/>
          <w:caps/>
          <w:spacing w:val="-3"/>
          <w:sz w:val="22"/>
          <w:szCs w:val="22"/>
        </w:rPr>
        <w:t>c</w:t>
      </w:r>
      <w:r w:rsidRPr="00EB5CD2">
        <w:rPr>
          <w:rFonts w:ascii="Century Gothic" w:eastAsia="Myriad Pro" w:hAnsi="Century Gothic"/>
          <w:caps/>
          <w:sz w:val="22"/>
          <w:szCs w:val="22"/>
        </w:rPr>
        <w:t>ome</w:t>
      </w:r>
      <w:r w:rsidR="00DB47E4" w:rsidRPr="00EB5CD2">
        <w:rPr>
          <w:rFonts w:ascii="Century Gothic" w:eastAsia="Myriad Pro" w:hAnsi="Century Gothic"/>
          <w:caps/>
          <w:sz w:val="22"/>
          <w:szCs w:val="22"/>
        </w:rPr>
        <w:t xml:space="preserve"> </w:t>
      </w:r>
      <w:r w:rsidR="00EF6263" w:rsidRPr="00EB5CD2">
        <w:rPr>
          <w:rFonts w:ascii="Century Gothic" w:eastAsia="Myriad Pro" w:hAnsi="Century Gothic"/>
          <w:caps/>
          <w:sz w:val="22"/>
          <w:szCs w:val="22"/>
        </w:rPr>
        <w:t>2</w:t>
      </w:r>
      <w:r w:rsidRPr="00EB5CD2">
        <w:rPr>
          <w:rFonts w:ascii="Century Gothic" w:eastAsia="Myriad Pro" w:hAnsi="Century Gothic"/>
          <w:sz w:val="22"/>
          <w:szCs w:val="22"/>
        </w:rPr>
        <w:t xml:space="preserve">: </w:t>
      </w:r>
      <w:r w:rsidR="00B94B28" w:rsidRPr="00EB5CD2">
        <w:rPr>
          <w:rFonts w:ascii="Century Gothic" w:eastAsia="Myriad Pro" w:hAnsi="Century Gothic"/>
          <w:sz w:val="22"/>
          <w:szCs w:val="22"/>
        </w:rPr>
        <w:t>Reduced community security threats and improved response to conflicts, risks and disasters</w:t>
      </w:r>
      <w:bookmarkEnd w:id="6"/>
    </w:p>
    <w:p w14:paraId="22385412" w14:textId="77777777" w:rsidR="00FC4568" w:rsidRPr="00EB5CD2" w:rsidRDefault="00FC4568" w:rsidP="00EB5CD2">
      <w:pPr>
        <w:spacing w:before="3" w:after="0" w:line="240" w:lineRule="auto"/>
        <w:jc w:val="both"/>
        <w:rPr>
          <w:rFonts w:ascii="Century Gothic" w:hAnsi="Century Gothic"/>
        </w:rPr>
      </w:pPr>
    </w:p>
    <w:p w14:paraId="10055781" w14:textId="64B6E805" w:rsidR="00535FB3" w:rsidRPr="00CF644A" w:rsidRDefault="00693E8D" w:rsidP="00CF644A">
      <w:pPr>
        <w:spacing w:after="0" w:line="240" w:lineRule="auto"/>
        <w:ind w:right="58"/>
        <w:jc w:val="both"/>
        <w:rPr>
          <w:rFonts w:ascii="Century Gothic" w:eastAsia="Myriad Pro" w:hAnsi="Century Gothic" w:cs="Myriad Pro"/>
          <w:b/>
          <w:bCs/>
          <w:spacing w:val="-6"/>
        </w:rPr>
      </w:pPr>
      <w:bookmarkStart w:id="7" w:name="_Toc442112476"/>
      <w:r w:rsidRPr="00CF644A">
        <w:rPr>
          <w:rStyle w:val="Heading3Char"/>
          <w:rFonts w:ascii="Century Gothic" w:hAnsi="Century Gothic"/>
        </w:rPr>
        <w:t xml:space="preserve">Support to </w:t>
      </w:r>
      <w:r w:rsidR="001221B6" w:rsidRPr="00CF644A">
        <w:rPr>
          <w:rStyle w:val="Heading3Char"/>
          <w:rFonts w:ascii="Century Gothic" w:hAnsi="Century Gothic"/>
        </w:rPr>
        <w:t>operationalizing national and county coordination mechanisms, preparedness, early warning, timely response, community security and recovery systems</w:t>
      </w:r>
      <w:r w:rsidRPr="00CF644A">
        <w:rPr>
          <w:rStyle w:val="Heading3Char"/>
          <w:rFonts w:ascii="Century Gothic" w:hAnsi="Century Gothic"/>
        </w:rPr>
        <w:t>:</w:t>
      </w:r>
      <w:bookmarkEnd w:id="7"/>
      <w:r w:rsidRPr="00CF644A">
        <w:rPr>
          <w:rFonts w:ascii="Century Gothic" w:eastAsia="Myriad Pro" w:hAnsi="Century Gothic" w:cs="Myriad Pro"/>
          <w:b/>
          <w:bCs/>
          <w:spacing w:val="-6"/>
        </w:rPr>
        <w:t xml:space="preserve"> </w:t>
      </w:r>
    </w:p>
    <w:p w14:paraId="37FAAB5B" w14:textId="77777777" w:rsidR="00535FB3" w:rsidRPr="00EB5CD2" w:rsidRDefault="00535FB3" w:rsidP="00EB5CD2">
      <w:pPr>
        <w:spacing w:after="0" w:line="240" w:lineRule="auto"/>
        <w:ind w:right="58"/>
        <w:jc w:val="both"/>
        <w:rPr>
          <w:rFonts w:ascii="Century Gothic" w:eastAsia="Myriad Pro" w:hAnsi="Century Gothic" w:cs="Myriad Pro"/>
          <w:b/>
          <w:bCs/>
          <w:spacing w:val="-6"/>
        </w:rPr>
      </w:pPr>
    </w:p>
    <w:p w14:paraId="7C8D497B" w14:textId="6703275C" w:rsidR="00000648" w:rsidRPr="00302BA4" w:rsidRDefault="00CD750C" w:rsidP="00302BA4">
      <w:pPr>
        <w:pStyle w:val="Heading3"/>
        <w:rPr>
          <w:rFonts w:ascii="Century Gothic" w:hAnsi="Century Gothic"/>
        </w:rPr>
      </w:pPr>
      <w:bookmarkStart w:id="8" w:name="_Toc442112477"/>
      <w:r w:rsidRPr="00302BA4">
        <w:rPr>
          <w:rFonts w:ascii="Century Gothic" w:hAnsi="Century Gothic"/>
        </w:rPr>
        <w:t>National Level Coordination:</w:t>
      </w:r>
      <w:bookmarkEnd w:id="8"/>
      <w:r w:rsidRPr="00302BA4">
        <w:rPr>
          <w:rFonts w:ascii="Century Gothic" w:hAnsi="Century Gothic"/>
        </w:rPr>
        <w:t xml:space="preserve"> </w:t>
      </w:r>
    </w:p>
    <w:p w14:paraId="154A58B4" w14:textId="70E0938E" w:rsidR="00FD2021" w:rsidRPr="00EB5CD2" w:rsidRDefault="00FD2021" w:rsidP="00EB5CD2">
      <w:pPr>
        <w:pStyle w:val="ListParagraph"/>
        <w:numPr>
          <w:ilvl w:val="0"/>
          <w:numId w:val="29"/>
        </w:numPr>
        <w:spacing w:after="0" w:line="240" w:lineRule="auto"/>
        <w:ind w:right="58"/>
        <w:jc w:val="both"/>
        <w:rPr>
          <w:rFonts w:ascii="Century Gothic" w:eastAsia="Myriad Pro" w:hAnsi="Century Gothic" w:cs="Myriad Pro"/>
        </w:rPr>
      </w:pPr>
      <w:r w:rsidRPr="00EB5CD2">
        <w:rPr>
          <w:rFonts w:ascii="Century Gothic" w:eastAsia="Myriad Pro" w:hAnsi="Century Gothic" w:cs="Myriad Pro"/>
          <w:b/>
          <w:i/>
        </w:rPr>
        <w:t>Guidelines for Local Peace Structures to aligned to Devolved Governance System</w:t>
      </w:r>
      <w:r w:rsidRPr="00EB5CD2">
        <w:rPr>
          <w:rFonts w:ascii="Century Gothic" w:eastAsia="Myriad Pro" w:hAnsi="Century Gothic" w:cs="Myriad Pro"/>
          <w:i/>
        </w:rPr>
        <w:t>:</w:t>
      </w:r>
      <w:r w:rsidRPr="00EB5CD2">
        <w:rPr>
          <w:rFonts w:ascii="Century Gothic" w:eastAsia="Myriad Pro" w:hAnsi="Century Gothic" w:cs="Myriad Pro"/>
        </w:rPr>
        <w:t xml:space="preserve"> </w:t>
      </w:r>
      <w:r w:rsidR="000E2C3C" w:rsidRPr="00EB5CD2">
        <w:rPr>
          <w:rFonts w:ascii="Century Gothic" w:eastAsia="Myriad Pro" w:hAnsi="Century Gothic" w:cs="Myriad Pro"/>
        </w:rPr>
        <w:t>A</w:t>
      </w:r>
      <w:r w:rsidRPr="00EB5CD2">
        <w:rPr>
          <w:rFonts w:ascii="Century Gothic" w:eastAsia="Myriad Pro" w:hAnsi="Century Gothic" w:cs="Myriad Pro"/>
        </w:rPr>
        <w:t xml:space="preserve"> platform for peacebuilding and conflict management actors resulted in review of the guidelines for establishing Local Peace Committees. This review has seen the alignment of the guidelines to the current constitutional dispensation and harmonization with the experiences and lessons of stakeholders. </w:t>
      </w:r>
    </w:p>
    <w:p w14:paraId="6039B7E6" w14:textId="18445EE2" w:rsidR="00FD2021" w:rsidRPr="00EB5CD2" w:rsidRDefault="00FD2021" w:rsidP="00EB5CD2">
      <w:pPr>
        <w:pStyle w:val="ListParagraph"/>
        <w:numPr>
          <w:ilvl w:val="0"/>
          <w:numId w:val="29"/>
        </w:numPr>
        <w:spacing w:after="0" w:line="240" w:lineRule="auto"/>
        <w:ind w:right="58"/>
        <w:jc w:val="both"/>
        <w:rPr>
          <w:rFonts w:ascii="Century Gothic" w:eastAsia="Myriad Pro" w:hAnsi="Century Gothic" w:cs="Myriad Pro"/>
        </w:rPr>
      </w:pPr>
      <w:r w:rsidRPr="00EB5CD2">
        <w:rPr>
          <w:rFonts w:ascii="Century Gothic" w:eastAsia="Myriad Pro" w:hAnsi="Century Gothic" w:cs="Myriad Pro"/>
          <w:b/>
          <w:i/>
        </w:rPr>
        <w:t>Scenario Developed for Country Peace and security Outlook in run up to 2017 General Election</w:t>
      </w:r>
      <w:r w:rsidRPr="00EB5CD2">
        <w:rPr>
          <w:rFonts w:ascii="Century Gothic" w:eastAsia="Myriad Pro" w:hAnsi="Century Gothic" w:cs="Myriad Pro"/>
          <w:i/>
        </w:rPr>
        <w:t xml:space="preserve">:  </w:t>
      </w:r>
      <w:r w:rsidRPr="00EB5CD2">
        <w:rPr>
          <w:rFonts w:ascii="Century Gothic" w:eastAsia="Myriad Pro" w:hAnsi="Century Gothic" w:cs="Myriad Pro"/>
        </w:rPr>
        <w:t xml:space="preserve"> </w:t>
      </w:r>
      <w:r w:rsidR="003975B3" w:rsidRPr="00EB5CD2">
        <w:rPr>
          <w:rFonts w:ascii="Century Gothic" w:eastAsia="Myriad Pro" w:hAnsi="Century Gothic" w:cs="Myriad Pro"/>
        </w:rPr>
        <w:t>F</w:t>
      </w:r>
      <w:r w:rsidRPr="00EB5CD2">
        <w:rPr>
          <w:rFonts w:ascii="Century Gothic" w:eastAsia="Myriad Pro" w:hAnsi="Century Gothic" w:cs="Myriad Pro"/>
        </w:rPr>
        <w:t>orum</w:t>
      </w:r>
      <w:r w:rsidR="003975B3" w:rsidRPr="00EB5CD2">
        <w:rPr>
          <w:rFonts w:ascii="Century Gothic" w:eastAsia="Myriad Pro" w:hAnsi="Century Gothic" w:cs="Myriad Pro"/>
        </w:rPr>
        <w:t>s</w:t>
      </w:r>
      <w:r w:rsidRPr="00EB5CD2">
        <w:rPr>
          <w:rFonts w:ascii="Century Gothic" w:eastAsia="Myriad Pro" w:hAnsi="Century Gothic" w:cs="Myriad Pro"/>
        </w:rPr>
        <w:t xml:space="preserve"> </w:t>
      </w:r>
      <w:r w:rsidR="003975B3" w:rsidRPr="00EB5CD2">
        <w:rPr>
          <w:rFonts w:ascii="Century Gothic" w:eastAsia="Myriad Pro" w:hAnsi="Century Gothic" w:cs="Myriad Pro"/>
        </w:rPr>
        <w:t>f</w:t>
      </w:r>
      <w:r w:rsidRPr="00EB5CD2">
        <w:rPr>
          <w:rFonts w:ascii="Century Gothic" w:eastAsia="Myriad Pro" w:hAnsi="Century Gothic" w:cs="Myriad Pro"/>
        </w:rPr>
        <w:t>acilitated for national and county stakeholders to develop scenarios for the country based on findings from and national conflict analysis. The scenarios postulated three perspectives on the potential outcomes of the status quo persisting, best case scenario or worst case scenario. Ultimately,</w:t>
      </w:r>
      <w:r w:rsidR="003975B3" w:rsidRPr="00EB5CD2">
        <w:rPr>
          <w:rFonts w:ascii="Century Gothic" w:eastAsia="Myriad Pro" w:hAnsi="Century Gothic" w:cs="Myriad Pro"/>
        </w:rPr>
        <w:t xml:space="preserve"> the scenario building presents</w:t>
      </w:r>
      <w:r w:rsidRPr="00EB5CD2">
        <w:rPr>
          <w:rFonts w:ascii="Century Gothic" w:eastAsia="Myriad Pro" w:hAnsi="Century Gothic" w:cs="Myriad Pro"/>
        </w:rPr>
        <w:t xml:space="preserve"> an urgent need for actors to invest more on peace building processes and enactment of critical legislations to avert the worst case scenario. </w:t>
      </w:r>
    </w:p>
    <w:p w14:paraId="460EDCA1" w14:textId="77777777" w:rsidR="00FD2021" w:rsidRPr="00EB5CD2" w:rsidRDefault="00FD2021" w:rsidP="00EB5CD2">
      <w:pPr>
        <w:spacing w:after="0" w:line="240" w:lineRule="auto"/>
        <w:ind w:right="58"/>
        <w:jc w:val="both"/>
        <w:rPr>
          <w:rFonts w:ascii="Century Gothic" w:eastAsia="Myriad Pro" w:hAnsi="Century Gothic" w:cs="Myriad Pro"/>
        </w:rPr>
      </w:pPr>
    </w:p>
    <w:p w14:paraId="2F45AE49" w14:textId="77777777" w:rsidR="00DB2DAA" w:rsidRPr="00EB5CD2" w:rsidRDefault="00DB2DAA" w:rsidP="00EB5CD2">
      <w:pPr>
        <w:spacing w:after="0" w:line="240" w:lineRule="auto"/>
        <w:ind w:right="58"/>
        <w:jc w:val="both"/>
        <w:rPr>
          <w:rFonts w:ascii="Century Gothic" w:eastAsia="Myriad Pro" w:hAnsi="Century Gothic" w:cs="Myriad Pro"/>
        </w:rPr>
      </w:pPr>
      <w:r w:rsidRPr="00EB5CD2">
        <w:rPr>
          <w:rFonts w:ascii="Century Gothic" w:eastAsia="Myriad Pro" w:hAnsi="Century Gothic" w:cs="Myriad Pro"/>
        </w:rPr>
        <w:t>To enhance coordination, stakeholders outlined critical steps to be taken so as to achieve this including undertaking a mapping of stakeholders; reviewing the NSC membership; reconstituting the NSC Technical Committee and Sub-Committees</w:t>
      </w:r>
      <w:r w:rsidR="006F122D" w:rsidRPr="00EB5CD2">
        <w:rPr>
          <w:rFonts w:ascii="Century Gothic" w:eastAsia="Myriad Pro" w:hAnsi="Century Gothic" w:cs="Myriad Pro"/>
        </w:rPr>
        <w:t xml:space="preserve"> including revision of the terms of reference for these committees of the NSC</w:t>
      </w:r>
      <w:r w:rsidRPr="00EB5CD2">
        <w:rPr>
          <w:rFonts w:ascii="Century Gothic" w:eastAsia="Myriad Pro" w:hAnsi="Century Gothic" w:cs="Myriad Pro"/>
        </w:rPr>
        <w:t xml:space="preserve">; </w:t>
      </w:r>
      <w:r w:rsidR="00B005C1" w:rsidRPr="00EB5CD2">
        <w:rPr>
          <w:rFonts w:ascii="Century Gothic" w:eastAsia="Myriad Pro" w:hAnsi="Century Gothic" w:cs="Myriad Pro"/>
        </w:rPr>
        <w:t>development of a communication strategy for partners and stakeholders at all levels; and devolving the national peace structure to the county levels.</w:t>
      </w:r>
      <w:r w:rsidRPr="00EB5CD2">
        <w:rPr>
          <w:rFonts w:ascii="Century Gothic" w:eastAsia="Myriad Pro" w:hAnsi="Century Gothic" w:cs="Myriad Pro"/>
        </w:rPr>
        <w:t xml:space="preserve"> </w:t>
      </w:r>
    </w:p>
    <w:p w14:paraId="1F3BE769" w14:textId="77777777" w:rsidR="00000648" w:rsidRPr="00EB5CD2" w:rsidRDefault="00000648" w:rsidP="00EB5CD2">
      <w:pPr>
        <w:spacing w:after="0" w:line="240" w:lineRule="auto"/>
        <w:ind w:right="58"/>
        <w:jc w:val="both"/>
        <w:rPr>
          <w:rFonts w:ascii="Century Gothic" w:eastAsia="Myriad Pro" w:hAnsi="Century Gothic" w:cs="Myriad Pro"/>
        </w:rPr>
      </w:pPr>
    </w:p>
    <w:p w14:paraId="330E4408" w14:textId="426DB081" w:rsidR="00151F46" w:rsidRPr="00EB5CD2" w:rsidRDefault="00151F46" w:rsidP="00EB5CD2">
      <w:pPr>
        <w:spacing w:after="0" w:line="240" w:lineRule="auto"/>
        <w:ind w:right="58"/>
        <w:jc w:val="both"/>
        <w:rPr>
          <w:rFonts w:ascii="Century Gothic" w:eastAsia="Myriad Pro" w:hAnsi="Century Gothic" w:cs="Myriad Pro"/>
        </w:rPr>
      </w:pPr>
      <w:r w:rsidRPr="00EB5CD2">
        <w:rPr>
          <w:rFonts w:ascii="Century Gothic" w:eastAsia="Myriad Pro" w:hAnsi="Century Gothic" w:cs="Myriad Pro"/>
          <w:b/>
        </w:rPr>
        <w:t>Process for establishing Inter-agency Coordination Framework for Electoral and Political Conflict Prevention initiated</w:t>
      </w:r>
      <w:r w:rsidRPr="00EB5CD2">
        <w:rPr>
          <w:rFonts w:ascii="Century Gothic" w:eastAsia="Myriad Pro" w:hAnsi="Century Gothic" w:cs="Myriad Pro"/>
        </w:rPr>
        <w:t xml:space="preserve">:  The programme has initiated the process of developing a coordination framework that will be strategic in addressing electoral and political challenges in the build-up to the 2017 general elections. This framework shall be under the banner of </w:t>
      </w:r>
      <w:r w:rsidRPr="00EB5CD2">
        <w:rPr>
          <w:rFonts w:ascii="Century Gothic" w:eastAsia="Myriad Pro" w:hAnsi="Century Gothic" w:cs="Myriad Pro"/>
          <w:i/>
        </w:rPr>
        <w:t>UWIANO</w:t>
      </w:r>
      <w:r w:rsidRPr="00EB5CD2">
        <w:rPr>
          <w:rFonts w:ascii="Century Gothic" w:eastAsia="Myriad Pro" w:hAnsi="Century Gothic" w:cs="Myriad Pro"/>
        </w:rPr>
        <w:t xml:space="preserve">. Consensus among stakeholders is for </w:t>
      </w:r>
      <w:r w:rsidRPr="00EB5CD2">
        <w:rPr>
          <w:rFonts w:ascii="Century Gothic" w:eastAsia="Myriad Pro" w:hAnsi="Century Gothic" w:cs="Myriad Pro"/>
          <w:i/>
        </w:rPr>
        <w:t>UWIANO</w:t>
      </w:r>
      <w:r w:rsidRPr="00EB5CD2">
        <w:rPr>
          <w:rFonts w:ascii="Century Gothic" w:eastAsia="Myriad Pro" w:hAnsi="Century Gothic" w:cs="Myriad Pro"/>
        </w:rPr>
        <w:t xml:space="preserve"> to be tri-phased around the electioneering period with pre-election, election and post-election phases being factored into the new strategy. This will ideally have a lasting effect and enable stakeholders to respond timely. Further, it is anticipated that </w:t>
      </w:r>
      <w:r w:rsidRPr="00EB5CD2">
        <w:rPr>
          <w:rFonts w:ascii="Century Gothic" w:eastAsia="Myriad Pro" w:hAnsi="Century Gothic" w:cs="Myriad Pro"/>
          <w:i/>
        </w:rPr>
        <w:t>UWIANO</w:t>
      </w:r>
      <w:r w:rsidRPr="00EB5CD2">
        <w:rPr>
          <w:rFonts w:ascii="Century Gothic" w:eastAsia="Myriad Pro" w:hAnsi="Century Gothic" w:cs="Myriad Pro"/>
        </w:rPr>
        <w:t xml:space="preserve"> will address emerging issues related to terrorism, devolution and conflicts over natural resources and extractives. Ultimately, UWIANO is envisaged to be the interagency coordination organ before, during and after the upcoming general elections.</w:t>
      </w:r>
      <w:r w:rsidR="007E13C9" w:rsidRPr="00EB5CD2">
        <w:rPr>
          <w:rFonts w:ascii="Century Gothic" w:eastAsia="Myriad Pro" w:hAnsi="Century Gothic" w:cs="Myriad Pro"/>
        </w:rPr>
        <w:t xml:space="preserve"> </w:t>
      </w:r>
    </w:p>
    <w:p w14:paraId="4554C098" w14:textId="77777777" w:rsidR="00151F46" w:rsidRPr="00EB5CD2" w:rsidRDefault="00151F46" w:rsidP="00EB5CD2">
      <w:pPr>
        <w:spacing w:after="0" w:line="240" w:lineRule="auto"/>
        <w:ind w:right="58"/>
        <w:jc w:val="both"/>
        <w:rPr>
          <w:rFonts w:ascii="Century Gothic" w:eastAsia="Myriad Pro" w:hAnsi="Century Gothic" w:cs="Myriad Pro"/>
        </w:rPr>
      </w:pPr>
    </w:p>
    <w:p w14:paraId="0902D34D" w14:textId="77777777" w:rsidR="00391509" w:rsidRPr="00302BA4" w:rsidRDefault="00CD750C" w:rsidP="00750205">
      <w:pPr>
        <w:pStyle w:val="Heading3"/>
        <w:rPr>
          <w:rFonts w:ascii="Century Gothic" w:eastAsia="Myriad Pro" w:hAnsi="Century Gothic"/>
        </w:rPr>
      </w:pPr>
      <w:bookmarkStart w:id="9" w:name="_Toc442112478"/>
      <w:r w:rsidRPr="00302BA4">
        <w:rPr>
          <w:rFonts w:ascii="Century Gothic" w:eastAsia="Myriad Pro" w:hAnsi="Century Gothic"/>
        </w:rPr>
        <w:t>County Level Coordination</w:t>
      </w:r>
      <w:r w:rsidR="00AB6E48" w:rsidRPr="00302BA4">
        <w:rPr>
          <w:rFonts w:ascii="Century Gothic" w:eastAsia="Myriad Pro" w:hAnsi="Century Gothic"/>
        </w:rPr>
        <w:t xml:space="preserve"> strengthened</w:t>
      </w:r>
      <w:r w:rsidRPr="00302BA4">
        <w:rPr>
          <w:rFonts w:ascii="Century Gothic" w:eastAsia="Myriad Pro" w:hAnsi="Century Gothic"/>
        </w:rPr>
        <w:t>:</w:t>
      </w:r>
      <w:bookmarkEnd w:id="9"/>
      <w:r w:rsidRPr="00302BA4">
        <w:rPr>
          <w:rFonts w:ascii="Century Gothic" w:eastAsia="Myriad Pro" w:hAnsi="Century Gothic"/>
        </w:rPr>
        <w:t xml:space="preserve"> </w:t>
      </w:r>
    </w:p>
    <w:p w14:paraId="717B6A49" w14:textId="77777777" w:rsidR="002569E0" w:rsidRDefault="002569E0" w:rsidP="00EB5CD2">
      <w:pPr>
        <w:spacing w:after="0" w:line="240" w:lineRule="auto"/>
        <w:ind w:right="58"/>
        <w:jc w:val="both"/>
        <w:rPr>
          <w:rFonts w:ascii="Century Gothic" w:eastAsia="Myriad Pro" w:hAnsi="Century Gothic" w:cs="Myriad Pro"/>
          <w:b/>
          <w:i/>
        </w:rPr>
      </w:pPr>
    </w:p>
    <w:p w14:paraId="097FC665" w14:textId="14674525" w:rsidR="00C50054" w:rsidRPr="00C50054" w:rsidRDefault="00391509" w:rsidP="00C50054">
      <w:pPr>
        <w:spacing w:after="0" w:line="240" w:lineRule="auto"/>
        <w:ind w:right="58"/>
        <w:jc w:val="both"/>
        <w:rPr>
          <w:rFonts w:ascii="Century Gothic" w:eastAsia="Myriad Pro" w:hAnsi="Century Gothic" w:cs="Myriad Pro"/>
        </w:rPr>
      </w:pPr>
      <w:r w:rsidRPr="00EB5CD2">
        <w:rPr>
          <w:rFonts w:ascii="Century Gothic" w:eastAsia="Myriad Pro" w:hAnsi="Century Gothic" w:cs="Myriad Pro"/>
          <w:b/>
          <w:i/>
        </w:rPr>
        <w:t>25 Counties Supported with Technical Capacity and Resourced to strengthen local peace initiatives and structures:</w:t>
      </w:r>
      <w:r w:rsidRPr="00EB5CD2">
        <w:rPr>
          <w:rFonts w:ascii="Century Gothic" w:eastAsia="Myriad Pro" w:hAnsi="Century Gothic" w:cs="Myriad Pro"/>
        </w:rPr>
        <w:t xml:space="preserve"> </w:t>
      </w:r>
      <w:r w:rsidR="00BD2D0F" w:rsidRPr="00EB5CD2">
        <w:rPr>
          <w:rFonts w:ascii="Century Gothic" w:eastAsia="Myriad Pro" w:hAnsi="Century Gothic" w:cs="Myriad Pro"/>
        </w:rPr>
        <w:t xml:space="preserve">The programme </w:t>
      </w:r>
      <w:r w:rsidR="004B55CB" w:rsidRPr="00EB5CD2">
        <w:rPr>
          <w:rFonts w:ascii="Century Gothic" w:eastAsia="Myriad Pro" w:hAnsi="Century Gothic" w:cs="Myriad Pro"/>
        </w:rPr>
        <w:t>w</w:t>
      </w:r>
      <w:r w:rsidR="00BD2D0F" w:rsidRPr="00EB5CD2">
        <w:rPr>
          <w:rFonts w:ascii="Century Gothic" w:eastAsia="Myriad Pro" w:hAnsi="Century Gothic" w:cs="Myriad Pro"/>
        </w:rPr>
        <w:t>as</w:t>
      </w:r>
      <w:r w:rsidR="004B55CB" w:rsidRPr="00EB5CD2">
        <w:rPr>
          <w:rFonts w:ascii="Century Gothic" w:eastAsia="Myriad Pro" w:hAnsi="Century Gothic" w:cs="Myriad Pro"/>
        </w:rPr>
        <w:t xml:space="preserve"> </w:t>
      </w:r>
      <w:r w:rsidR="00BD2D0F" w:rsidRPr="00EB5CD2">
        <w:rPr>
          <w:rFonts w:ascii="Century Gothic" w:eastAsia="Myriad Pro" w:hAnsi="Century Gothic" w:cs="Myriad Pro"/>
        </w:rPr>
        <w:t xml:space="preserve">able to support and be part of a concerted effort to re-establish local peace structures. This support </w:t>
      </w:r>
      <w:r w:rsidR="004B55CB" w:rsidRPr="00EB5CD2">
        <w:rPr>
          <w:rFonts w:ascii="Century Gothic" w:eastAsia="Myriad Pro" w:hAnsi="Century Gothic" w:cs="Myriad Pro"/>
        </w:rPr>
        <w:t>w</w:t>
      </w:r>
      <w:r w:rsidR="00BD2D0F" w:rsidRPr="00EB5CD2">
        <w:rPr>
          <w:rFonts w:ascii="Century Gothic" w:eastAsia="Myriad Pro" w:hAnsi="Century Gothic" w:cs="Myriad Pro"/>
        </w:rPr>
        <w:t xml:space="preserve">as </w:t>
      </w:r>
      <w:r w:rsidR="004B55CB" w:rsidRPr="00EB5CD2">
        <w:rPr>
          <w:rFonts w:ascii="Century Gothic" w:eastAsia="Myriad Pro" w:hAnsi="Century Gothic" w:cs="Myriad Pro"/>
        </w:rPr>
        <w:t xml:space="preserve">done </w:t>
      </w:r>
      <w:r w:rsidR="00BD2D0F" w:rsidRPr="00EB5CD2">
        <w:rPr>
          <w:rFonts w:ascii="Century Gothic" w:eastAsia="Myriad Pro" w:hAnsi="Century Gothic" w:cs="Myriad Pro"/>
        </w:rPr>
        <w:t xml:space="preserve">through provision of technical </w:t>
      </w:r>
      <w:r w:rsidR="009E6A73" w:rsidRPr="00EB5CD2">
        <w:rPr>
          <w:rFonts w:ascii="Century Gothic" w:eastAsia="Myriad Pro" w:hAnsi="Century Gothic" w:cs="Myriad Pro"/>
        </w:rPr>
        <w:t>and resource support targeting the local grassroots initiatives and structures</w:t>
      </w:r>
      <w:r w:rsidR="004B55CB" w:rsidRPr="00EB5CD2">
        <w:rPr>
          <w:rFonts w:ascii="Century Gothic" w:eastAsia="Myriad Pro" w:hAnsi="Century Gothic" w:cs="Myriad Pro"/>
        </w:rPr>
        <w:t xml:space="preserve"> in 25 counties</w:t>
      </w:r>
      <w:r w:rsidR="009E6A73" w:rsidRPr="00EB5CD2">
        <w:rPr>
          <w:rFonts w:ascii="Century Gothic" w:eastAsia="Myriad Pro" w:hAnsi="Century Gothic" w:cs="Myriad Pro"/>
        </w:rPr>
        <w:t xml:space="preserve">. </w:t>
      </w:r>
      <w:r w:rsidR="00C50054" w:rsidRPr="00C50054">
        <w:rPr>
          <w:rFonts w:ascii="Century Gothic" w:eastAsia="Myriad Pro" w:hAnsi="Century Gothic" w:cs="Myriad Pro"/>
        </w:rPr>
        <w:t>Some specific achievements during the period under review for West Pokot, Turkana and Baringo Counties include:</w:t>
      </w:r>
    </w:p>
    <w:p w14:paraId="05EAB88F" w14:textId="77777777" w:rsidR="00C50054" w:rsidRPr="00C50054" w:rsidRDefault="00C50054" w:rsidP="00C50054">
      <w:pPr>
        <w:spacing w:after="0" w:line="240" w:lineRule="auto"/>
        <w:ind w:right="58"/>
        <w:jc w:val="both"/>
        <w:rPr>
          <w:rFonts w:ascii="Century Gothic" w:eastAsia="Myriad Pro" w:hAnsi="Century Gothic" w:cs="Myriad Pro"/>
        </w:rPr>
      </w:pPr>
    </w:p>
    <w:p w14:paraId="18B6EB57" w14:textId="77777777" w:rsidR="00C50054" w:rsidRPr="00C50054" w:rsidRDefault="00C50054" w:rsidP="00C50054">
      <w:pPr>
        <w:pStyle w:val="ListParagraph"/>
        <w:numPr>
          <w:ilvl w:val="0"/>
          <w:numId w:val="39"/>
        </w:numPr>
        <w:spacing w:after="0" w:line="240" w:lineRule="auto"/>
        <w:ind w:right="58"/>
        <w:jc w:val="both"/>
        <w:rPr>
          <w:rFonts w:ascii="Century Gothic" w:eastAsia="Myriad Pro" w:hAnsi="Century Gothic" w:cs="Myriad Pro"/>
        </w:rPr>
      </w:pPr>
      <w:r w:rsidRPr="00C50054">
        <w:rPr>
          <w:rFonts w:ascii="Century Gothic" w:eastAsia="Myriad Pro" w:hAnsi="Century Gothic" w:cs="Myriad Pro"/>
          <w:b/>
          <w:i/>
        </w:rPr>
        <w:t>West Pokot County</w:t>
      </w:r>
      <w:r w:rsidRPr="00C50054">
        <w:rPr>
          <w:rFonts w:ascii="Century Gothic" w:eastAsia="Myriad Pro" w:hAnsi="Century Gothic" w:cs="Myriad Pro"/>
        </w:rPr>
        <w:t xml:space="preserve">: the county managed to, among other achievements, launch the County Peace Forum with requisite coordination structures at the grassroots level; formation of a directorate for inter-governmental coordination of peace building </w:t>
      </w:r>
      <w:r w:rsidRPr="00C50054">
        <w:rPr>
          <w:rFonts w:ascii="Century Gothic" w:eastAsia="Myriad Pro" w:hAnsi="Century Gothic" w:cs="Myriad Pro"/>
        </w:rPr>
        <w:lastRenderedPageBreak/>
        <w:t>and disaster management; capacity building of county government administrators through trainings and equipment; and implementation of aspects of the County Integrated Development Plan (CIDP) that contributes to sustainable peace.</w:t>
      </w:r>
    </w:p>
    <w:p w14:paraId="3C6F3495" w14:textId="77777777" w:rsidR="00C50054" w:rsidRPr="00C50054" w:rsidRDefault="00C50054" w:rsidP="00C50054">
      <w:pPr>
        <w:spacing w:after="0" w:line="240" w:lineRule="auto"/>
        <w:ind w:right="58"/>
        <w:jc w:val="both"/>
        <w:rPr>
          <w:rFonts w:ascii="Century Gothic" w:eastAsia="Myriad Pro" w:hAnsi="Century Gothic" w:cs="Myriad Pro"/>
        </w:rPr>
      </w:pPr>
    </w:p>
    <w:p w14:paraId="11411904" w14:textId="77777777" w:rsidR="00C50054" w:rsidRPr="00C50054" w:rsidRDefault="00C50054" w:rsidP="00C50054">
      <w:pPr>
        <w:pStyle w:val="ListParagraph"/>
        <w:numPr>
          <w:ilvl w:val="0"/>
          <w:numId w:val="39"/>
        </w:numPr>
        <w:spacing w:after="0" w:line="240" w:lineRule="auto"/>
        <w:ind w:right="58"/>
        <w:jc w:val="both"/>
        <w:rPr>
          <w:rFonts w:ascii="Century Gothic" w:eastAsia="Myriad Pro" w:hAnsi="Century Gothic" w:cs="Myriad Pro"/>
        </w:rPr>
      </w:pPr>
      <w:r w:rsidRPr="00C50054">
        <w:rPr>
          <w:rFonts w:ascii="Century Gothic" w:eastAsia="Myriad Pro" w:hAnsi="Century Gothic" w:cs="Myriad Pro"/>
          <w:b/>
          <w:i/>
        </w:rPr>
        <w:t>Turkana County</w:t>
      </w:r>
      <w:r w:rsidRPr="00C50054">
        <w:rPr>
          <w:rFonts w:ascii="Century Gothic" w:eastAsia="Myriad Pro" w:hAnsi="Century Gothic" w:cs="Myriad Pro"/>
        </w:rPr>
        <w:t xml:space="preserve">: Among other achievements, the county has managed to establish a Directorate of peace; map all peacebuilding stakeholders in the county; implementation of county assembly policies on security and peacebuilding; and appointment of a security advisor to ensure decision making processes in the county are done in a conflict sensitive manner. </w:t>
      </w:r>
    </w:p>
    <w:p w14:paraId="09695C9D" w14:textId="77777777" w:rsidR="00C50054" w:rsidRPr="00C50054" w:rsidRDefault="00C50054" w:rsidP="00C50054">
      <w:pPr>
        <w:spacing w:after="0" w:line="240" w:lineRule="auto"/>
        <w:ind w:right="58"/>
        <w:jc w:val="both"/>
        <w:rPr>
          <w:rFonts w:ascii="Century Gothic" w:eastAsia="Myriad Pro" w:hAnsi="Century Gothic" w:cs="Myriad Pro"/>
        </w:rPr>
      </w:pPr>
    </w:p>
    <w:p w14:paraId="2A12A251" w14:textId="77777777" w:rsidR="00C50054" w:rsidRPr="00C50054" w:rsidRDefault="00C50054" w:rsidP="00C50054">
      <w:pPr>
        <w:pStyle w:val="ListParagraph"/>
        <w:numPr>
          <w:ilvl w:val="0"/>
          <w:numId w:val="39"/>
        </w:numPr>
        <w:shd w:val="clear" w:color="auto" w:fill="FFFFFF" w:themeFill="background1"/>
        <w:spacing w:line="240" w:lineRule="auto"/>
        <w:jc w:val="both"/>
        <w:rPr>
          <w:rFonts w:ascii="Century Gothic" w:hAnsi="Century Gothic"/>
        </w:rPr>
      </w:pPr>
      <w:r w:rsidRPr="00C50054">
        <w:rPr>
          <w:rFonts w:ascii="Century Gothic" w:eastAsia="Myriad Pro" w:hAnsi="Century Gothic" w:cs="Myriad Pro"/>
          <w:b/>
          <w:i/>
        </w:rPr>
        <w:t>Baringo County</w:t>
      </w:r>
      <w:r w:rsidRPr="00C50054">
        <w:rPr>
          <w:rFonts w:ascii="Century Gothic" w:eastAsia="Myriad Pro" w:hAnsi="Century Gothic" w:cs="Myriad Pro"/>
        </w:rPr>
        <w:t xml:space="preserve">: has constituted local peace committees in vulnerable areas of the county (i.e. along border point with Turkana and West Pokot Counties); and cross-border peace activities with Turkana and West Pokot.  </w:t>
      </w:r>
    </w:p>
    <w:p w14:paraId="7ACEF73C" w14:textId="77777777" w:rsidR="00847856" w:rsidRPr="00EB5CD2" w:rsidRDefault="00847856" w:rsidP="00847856">
      <w:pPr>
        <w:spacing w:after="0" w:line="240" w:lineRule="auto"/>
        <w:ind w:right="58"/>
        <w:jc w:val="both"/>
        <w:rPr>
          <w:rFonts w:ascii="Century Gothic" w:hAnsi="Century Gothic" w:cs="Tahoma"/>
        </w:rPr>
      </w:pPr>
      <w:r w:rsidRPr="00EB5CD2">
        <w:rPr>
          <w:rFonts w:ascii="Century Gothic" w:eastAsia="Myriad Pro" w:hAnsi="Century Gothic" w:cs="Myriad Pro"/>
        </w:rPr>
        <w:t xml:space="preserve">Overall, the programme supported county and community  conversations in counties in North Rift thereby leading to scaled up and sustained </w:t>
      </w:r>
      <w:r w:rsidRPr="00EB5CD2">
        <w:rPr>
          <w:rFonts w:ascii="Century Gothic" w:hAnsi="Century Gothic" w:cs="Tahoma"/>
        </w:rPr>
        <w:t xml:space="preserve">engagement with the political leadership, religious leaders, elders, women, youth, reformed warriors, professionals and the entire community in these Counties leading to relative peace; recovery and return of over 400 raided/stolen livestock. In addition to this, the training provided to County Government officials in thematic areas such as conflict prevention, resolution and management, conflict sensitivity, mediation, dialogue and negotiation led to increased capacity of the County Governments to engage with their counterparts. For instance, there was robust engagement between the County Governments of Turkana and West Pokot; between both County Governments and the neighbouring communities and Governments in Ethiopia, South Sudan and Uganda. Civil society actors have also been very supportive of these initiatives. </w:t>
      </w:r>
    </w:p>
    <w:p w14:paraId="70EFBFE4" w14:textId="77777777" w:rsidR="00847856" w:rsidRPr="00EB5CD2" w:rsidRDefault="00847856" w:rsidP="00847856">
      <w:pPr>
        <w:spacing w:after="0" w:line="240" w:lineRule="auto"/>
        <w:ind w:right="58"/>
        <w:jc w:val="both"/>
        <w:rPr>
          <w:rFonts w:ascii="Century Gothic" w:hAnsi="Century Gothic" w:cs="Tahoma"/>
        </w:rPr>
      </w:pPr>
    </w:p>
    <w:p w14:paraId="45AED255" w14:textId="38A17AD9" w:rsidR="004B55CB" w:rsidRDefault="00847856" w:rsidP="00847856">
      <w:pPr>
        <w:spacing w:after="0" w:line="240" w:lineRule="auto"/>
        <w:ind w:right="58"/>
        <w:jc w:val="both"/>
        <w:rPr>
          <w:rFonts w:ascii="Century Gothic" w:eastAsia="Myriad Pro" w:hAnsi="Century Gothic" w:cs="Myriad Pro"/>
        </w:rPr>
      </w:pPr>
      <w:r w:rsidRPr="00EB5CD2">
        <w:rPr>
          <w:rFonts w:ascii="Century Gothic" w:hAnsi="Century Gothic" w:cs="Tahoma"/>
        </w:rPr>
        <w:t>Further, a number of County Governments scaled up their focus on peacebuilding and conflict management. Those who budgeted for peace and cohesion and supported peace activities include Turkana, West Pokot, Mandera, Trans Nzoia, Wajir, Isio</w:t>
      </w:r>
      <w:r>
        <w:rPr>
          <w:rFonts w:ascii="Century Gothic" w:hAnsi="Century Gothic" w:cs="Tahoma"/>
        </w:rPr>
        <w:t xml:space="preserve">lo, Marsabit, Bungoma, Migori, </w:t>
      </w:r>
      <w:r w:rsidRPr="00EB5CD2">
        <w:rPr>
          <w:rFonts w:ascii="Century Gothic" w:hAnsi="Century Gothic" w:cs="Tahoma"/>
        </w:rPr>
        <w:t xml:space="preserve">Laikipia. West Pokot County Government ebbed other Counties and established an </w:t>
      </w:r>
      <w:r w:rsidRPr="00EB5CD2">
        <w:rPr>
          <w:rFonts w:ascii="Century Gothic" w:eastAsia="Myriad Pro" w:hAnsi="Century Gothic" w:cs="Myriad Pro"/>
        </w:rPr>
        <w:t>Inter-Governmental Directorate of peacebuilding and disaster management, while Turkana County Government conducted a stakeholders’ mapping predicated on the recommendation of the programme partners.</w:t>
      </w:r>
    </w:p>
    <w:p w14:paraId="328F2A51" w14:textId="77777777" w:rsidR="005E7445" w:rsidRDefault="005E7445" w:rsidP="00847856">
      <w:pPr>
        <w:spacing w:after="0" w:line="240" w:lineRule="auto"/>
        <w:ind w:right="58"/>
        <w:jc w:val="both"/>
        <w:rPr>
          <w:rFonts w:ascii="Century Gothic" w:eastAsia="Myriad Pro" w:hAnsi="Century Gothic" w:cs="Myriad Pro"/>
        </w:rPr>
      </w:pPr>
    </w:p>
    <w:p w14:paraId="1C1AA935" w14:textId="609800E6" w:rsidR="005E7445" w:rsidRPr="00EB5CD2" w:rsidRDefault="005E7445" w:rsidP="005C186E">
      <w:pPr>
        <w:spacing w:after="0" w:line="240" w:lineRule="auto"/>
        <w:ind w:right="58"/>
        <w:jc w:val="both"/>
        <w:rPr>
          <w:rFonts w:ascii="Century Gothic" w:hAnsi="Century Gothic" w:cs="Tahoma"/>
        </w:rPr>
      </w:pPr>
      <w:bookmarkStart w:id="10" w:name="_Toc442112479"/>
      <w:r w:rsidRPr="00B32CD3">
        <w:rPr>
          <w:rStyle w:val="Heading3Char"/>
          <w:rFonts w:ascii="Century Gothic" w:hAnsi="Century Gothic"/>
        </w:rPr>
        <w:t>Council of Governors (COG) engagements:</w:t>
      </w:r>
      <w:bookmarkEnd w:id="10"/>
      <w:r w:rsidRPr="00B32CD3">
        <w:rPr>
          <w:rStyle w:val="Heading3Char"/>
          <w:rFonts w:ascii="Century Gothic" w:hAnsi="Century Gothic"/>
        </w:rPr>
        <w:t xml:space="preserve"> </w:t>
      </w:r>
      <w:r w:rsidRPr="00EB5CD2">
        <w:rPr>
          <w:rFonts w:ascii="Century Gothic" w:eastAsiaTheme="majorEastAsia" w:hAnsi="Century Gothic" w:cs="Times New Roman"/>
          <w:bCs/>
          <w:lang w:eastAsia="en-GB"/>
        </w:rPr>
        <w:t xml:space="preserve">Resulting from </w:t>
      </w:r>
      <w:r>
        <w:rPr>
          <w:rFonts w:ascii="Century Gothic" w:eastAsiaTheme="majorEastAsia" w:hAnsi="Century Gothic" w:cs="Times New Roman"/>
          <w:bCs/>
          <w:lang w:eastAsia="en-GB"/>
        </w:rPr>
        <w:t>COG engag</w:t>
      </w:r>
      <w:r w:rsidR="00315C00">
        <w:rPr>
          <w:rFonts w:ascii="Century Gothic" w:eastAsiaTheme="majorEastAsia" w:hAnsi="Century Gothic" w:cs="Times New Roman"/>
          <w:bCs/>
          <w:lang w:eastAsia="en-GB"/>
        </w:rPr>
        <w:t>e</w:t>
      </w:r>
      <w:r>
        <w:rPr>
          <w:rFonts w:ascii="Century Gothic" w:eastAsiaTheme="majorEastAsia" w:hAnsi="Century Gothic" w:cs="Times New Roman"/>
          <w:bCs/>
          <w:lang w:eastAsia="en-GB"/>
        </w:rPr>
        <w:t xml:space="preserve">ments, there </w:t>
      </w:r>
      <w:r w:rsidRPr="00EB5CD2">
        <w:rPr>
          <w:rFonts w:ascii="Century Gothic" w:eastAsiaTheme="majorEastAsia" w:hAnsi="Century Gothic" w:cs="Times New Roman"/>
          <w:bCs/>
          <w:lang w:eastAsia="en-GB"/>
        </w:rPr>
        <w:t>was consensus on establishing a framework that facilitates sustained regular engagement between county governments and peace actors. Further, the forum agreed on the need to engage the County Governments, through the Council of Governors (COG), in the development and implementation of policies and legal frameworks as well as cross-border peace and security activities. The need to continuously build capacity of the COG Secretariat and County Government officials on matters relating to peacebuilding and conflict management. The COG pledged to advocate for integration of peace, cohesion, security and counter violent extremism within the County Integrated Development Plans</w:t>
      </w:r>
      <w:r w:rsidR="00FC1475">
        <w:rPr>
          <w:rFonts w:ascii="Century Gothic" w:eastAsiaTheme="majorEastAsia" w:hAnsi="Century Gothic" w:cs="Times New Roman"/>
          <w:bCs/>
          <w:lang w:eastAsia="en-GB"/>
        </w:rPr>
        <w:t xml:space="preserve"> (CIDPs)</w:t>
      </w:r>
      <w:r w:rsidRPr="00EB5CD2">
        <w:rPr>
          <w:rFonts w:ascii="Century Gothic" w:eastAsiaTheme="majorEastAsia" w:hAnsi="Century Gothic" w:cs="Times New Roman"/>
          <w:bCs/>
          <w:lang w:eastAsia="en-GB"/>
        </w:rPr>
        <w:t>. The COG also pledged to incorporate conflict sensitive programming approaches and development into the county work plans</w:t>
      </w:r>
      <w:r>
        <w:rPr>
          <w:rFonts w:ascii="Century Gothic" w:eastAsiaTheme="majorEastAsia" w:hAnsi="Century Gothic" w:cs="Times New Roman"/>
          <w:bCs/>
          <w:lang w:eastAsia="en-GB"/>
        </w:rPr>
        <w:t>.</w:t>
      </w:r>
    </w:p>
    <w:p w14:paraId="52B955D1" w14:textId="77777777" w:rsidR="00F87A8E" w:rsidRPr="00EB5CD2" w:rsidRDefault="00F87A8E" w:rsidP="00EB5CD2">
      <w:pPr>
        <w:spacing w:after="0" w:line="240" w:lineRule="auto"/>
        <w:ind w:right="58"/>
        <w:jc w:val="both"/>
        <w:rPr>
          <w:rFonts w:ascii="Century Gothic" w:eastAsia="Myriad Pro" w:hAnsi="Century Gothic" w:cs="Myriad Pro"/>
          <w:b/>
        </w:rPr>
      </w:pPr>
    </w:p>
    <w:p w14:paraId="55DDA9C8" w14:textId="7AD86E5C" w:rsidR="00FC1475" w:rsidRDefault="00FC1475" w:rsidP="00FC1475">
      <w:pPr>
        <w:shd w:val="clear" w:color="auto" w:fill="FFFFFF" w:themeFill="background1"/>
        <w:spacing w:line="240" w:lineRule="auto"/>
        <w:jc w:val="both"/>
        <w:rPr>
          <w:rFonts w:ascii="Century Gothic" w:hAnsi="Century Gothic"/>
        </w:rPr>
      </w:pPr>
      <w:bookmarkStart w:id="11" w:name="_Toc442112480"/>
      <w:r w:rsidRPr="00FC1475">
        <w:rPr>
          <w:rStyle w:val="Heading3Char"/>
          <w:rFonts w:ascii="Century Gothic" w:hAnsi="Century Gothic"/>
        </w:rPr>
        <w:t>Strengthened capacity of County Governments:</w:t>
      </w:r>
      <w:bookmarkEnd w:id="11"/>
      <w:r w:rsidRPr="00EB5CD2">
        <w:rPr>
          <w:rFonts w:ascii="Century Gothic" w:eastAsiaTheme="majorEastAsia" w:hAnsi="Century Gothic" w:cs="Times New Roman"/>
          <w:bCs/>
          <w:lang w:eastAsia="en-GB"/>
        </w:rPr>
        <w:t xml:space="preserve"> </w:t>
      </w:r>
      <w:r w:rsidRPr="00EB5CD2">
        <w:rPr>
          <w:rFonts w:ascii="Century Gothic" w:hAnsi="Century Gothic"/>
        </w:rPr>
        <w:t xml:space="preserve">In a bid to strengthen county capacities, the programme supported </w:t>
      </w:r>
      <w:r>
        <w:rPr>
          <w:rFonts w:ascii="Century Gothic" w:hAnsi="Century Gothic"/>
        </w:rPr>
        <w:t xml:space="preserve">consultative </w:t>
      </w:r>
      <w:r w:rsidRPr="00EB5CD2">
        <w:rPr>
          <w:rFonts w:ascii="Century Gothic" w:hAnsi="Century Gothic"/>
        </w:rPr>
        <w:t>training forum</w:t>
      </w:r>
      <w:r>
        <w:rPr>
          <w:rFonts w:ascii="Century Gothic" w:hAnsi="Century Gothic"/>
        </w:rPr>
        <w:t>s</w:t>
      </w:r>
      <w:r w:rsidRPr="00EB5CD2">
        <w:rPr>
          <w:rFonts w:ascii="Century Gothic" w:hAnsi="Century Gothic"/>
        </w:rPr>
        <w:t xml:space="preserve"> for senior county Government officials and ward administrators from </w:t>
      </w:r>
      <w:r>
        <w:rPr>
          <w:rFonts w:ascii="Century Gothic" w:hAnsi="Century Gothic"/>
        </w:rPr>
        <w:t xml:space="preserve">Turkana and West Pokot Counties. This was in </w:t>
      </w:r>
      <w:r w:rsidRPr="00EB5CD2">
        <w:rPr>
          <w:rFonts w:ascii="Century Gothic" w:hAnsi="Century Gothic"/>
        </w:rPr>
        <w:t xml:space="preserve">response to the historicity of violent conflicts and loss of lives between the two counties. </w:t>
      </w:r>
      <w:r>
        <w:rPr>
          <w:rFonts w:ascii="Century Gothic" w:hAnsi="Century Gothic"/>
        </w:rPr>
        <w:t>As a result</w:t>
      </w:r>
      <w:r w:rsidRPr="00EB5CD2">
        <w:rPr>
          <w:rFonts w:ascii="Century Gothic" w:hAnsi="Century Gothic"/>
        </w:rPr>
        <w:t>, a number of recommendations were made in the spirit of enhanced peacebuilding and conflict prevention, management and resolution</w:t>
      </w:r>
      <w:r>
        <w:rPr>
          <w:rFonts w:ascii="Century Gothic" w:hAnsi="Century Gothic"/>
        </w:rPr>
        <w:t>.</w:t>
      </w:r>
    </w:p>
    <w:p w14:paraId="5C41112A" w14:textId="7A547592" w:rsidR="00EB5CD2" w:rsidRPr="00FC1475" w:rsidRDefault="00FC1475" w:rsidP="00FC1475">
      <w:pPr>
        <w:pStyle w:val="ListParagraph"/>
        <w:numPr>
          <w:ilvl w:val="0"/>
          <w:numId w:val="40"/>
        </w:numPr>
        <w:shd w:val="clear" w:color="auto" w:fill="FFFFFF" w:themeFill="background1"/>
        <w:spacing w:line="240" w:lineRule="auto"/>
        <w:jc w:val="both"/>
        <w:rPr>
          <w:rFonts w:ascii="Century Gothic" w:hAnsi="Century Gothic"/>
        </w:rPr>
      </w:pPr>
      <w:r w:rsidRPr="00FC1475">
        <w:rPr>
          <w:rFonts w:ascii="Century Gothic" w:hAnsi="Century Gothic"/>
        </w:rPr>
        <w:t xml:space="preserve">For </w:t>
      </w:r>
      <w:r w:rsidRPr="00B32CD3">
        <w:rPr>
          <w:rFonts w:ascii="Century Gothic" w:hAnsi="Century Gothic"/>
          <w:b/>
          <w:i/>
        </w:rPr>
        <w:t>Turkana County</w:t>
      </w:r>
      <w:r w:rsidRPr="00FC1475">
        <w:rPr>
          <w:rFonts w:ascii="Century Gothic" w:hAnsi="Century Gothic"/>
        </w:rPr>
        <w:t>, these included disarmam</w:t>
      </w:r>
      <w:r w:rsidR="00B32CD3">
        <w:rPr>
          <w:rFonts w:ascii="Century Gothic" w:hAnsi="Century Gothic"/>
        </w:rPr>
        <w:t xml:space="preserve">ent and enhancing coordination; </w:t>
      </w:r>
      <w:r w:rsidRPr="00FC1475">
        <w:rPr>
          <w:rFonts w:ascii="Century Gothic" w:hAnsi="Century Gothic"/>
        </w:rPr>
        <w:t>establish</w:t>
      </w:r>
      <w:r w:rsidR="00B32CD3">
        <w:rPr>
          <w:rFonts w:ascii="Century Gothic" w:hAnsi="Century Gothic"/>
        </w:rPr>
        <w:t>ing</w:t>
      </w:r>
      <w:r w:rsidRPr="00FC1475">
        <w:rPr>
          <w:rFonts w:ascii="Century Gothic" w:hAnsi="Century Gothic"/>
        </w:rPr>
        <w:t xml:space="preserve"> and support</w:t>
      </w:r>
      <w:r w:rsidR="00B32CD3">
        <w:rPr>
          <w:rFonts w:ascii="Century Gothic" w:hAnsi="Century Gothic"/>
        </w:rPr>
        <w:t>ing</w:t>
      </w:r>
      <w:r w:rsidRPr="00FC1475">
        <w:rPr>
          <w:rFonts w:ascii="Century Gothic" w:hAnsi="Century Gothic"/>
        </w:rPr>
        <w:t xml:space="preserve"> peace structures; engage women, youth and persons with disabilities; develop</w:t>
      </w:r>
      <w:r w:rsidR="00B32CD3">
        <w:rPr>
          <w:rFonts w:ascii="Century Gothic" w:hAnsi="Century Gothic"/>
        </w:rPr>
        <w:t>ing</w:t>
      </w:r>
      <w:r w:rsidRPr="00FC1475">
        <w:rPr>
          <w:rFonts w:ascii="Century Gothic" w:hAnsi="Century Gothic"/>
        </w:rPr>
        <w:t xml:space="preserve"> and implement</w:t>
      </w:r>
      <w:r w:rsidR="00B32CD3">
        <w:rPr>
          <w:rFonts w:ascii="Century Gothic" w:hAnsi="Century Gothic"/>
        </w:rPr>
        <w:t>ing</w:t>
      </w:r>
      <w:r w:rsidRPr="00FC1475">
        <w:rPr>
          <w:rFonts w:ascii="Century Gothic" w:hAnsi="Century Gothic"/>
        </w:rPr>
        <w:t xml:space="preserve"> a Turkana County Peacebuilding and </w:t>
      </w:r>
      <w:r w:rsidRPr="00FC1475">
        <w:rPr>
          <w:rFonts w:ascii="Century Gothic" w:hAnsi="Century Gothic"/>
        </w:rPr>
        <w:lastRenderedPageBreak/>
        <w:t>Conflict Management policy in the short-term</w:t>
      </w:r>
      <w:r w:rsidR="00B32CD3">
        <w:rPr>
          <w:rFonts w:ascii="Century Gothic" w:hAnsi="Century Gothic"/>
        </w:rPr>
        <w:t>,</w:t>
      </w:r>
      <w:r w:rsidRPr="00FC1475">
        <w:rPr>
          <w:rFonts w:ascii="Century Gothic" w:hAnsi="Century Gothic"/>
        </w:rPr>
        <w:t xml:space="preserve"> as well as peace dividends programmes; re-integration of reformed warriors; resettlement of Internally Displaced Persons</w:t>
      </w:r>
      <w:r w:rsidR="00B32CD3">
        <w:rPr>
          <w:rFonts w:ascii="Century Gothic" w:hAnsi="Century Gothic"/>
        </w:rPr>
        <w:t xml:space="preserve"> (IDPs)</w:t>
      </w:r>
      <w:r w:rsidRPr="00FC1475">
        <w:rPr>
          <w:rFonts w:ascii="Century Gothic" w:hAnsi="Century Gothic"/>
        </w:rPr>
        <w:t>; and engaging political leadership in the long run.</w:t>
      </w:r>
    </w:p>
    <w:p w14:paraId="473C662D" w14:textId="64734E8D" w:rsidR="00EB5CD2" w:rsidRDefault="00B32CD3" w:rsidP="00FC1475">
      <w:pPr>
        <w:pStyle w:val="ListParagraph"/>
        <w:numPr>
          <w:ilvl w:val="0"/>
          <w:numId w:val="40"/>
        </w:numPr>
        <w:shd w:val="clear" w:color="auto" w:fill="FFFFFF" w:themeFill="background1"/>
        <w:spacing w:line="240" w:lineRule="auto"/>
        <w:jc w:val="both"/>
        <w:rPr>
          <w:rFonts w:ascii="Century Gothic" w:hAnsi="Century Gothic"/>
        </w:rPr>
      </w:pPr>
      <w:r>
        <w:rPr>
          <w:rFonts w:ascii="Century Gothic" w:hAnsi="Century Gothic"/>
        </w:rPr>
        <w:t>F</w:t>
      </w:r>
      <w:r w:rsidR="00EB5CD2" w:rsidRPr="00FC1475">
        <w:rPr>
          <w:rFonts w:ascii="Century Gothic" w:hAnsi="Century Gothic"/>
        </w:rPr>
        <w:t xml:space="preserve">or </w:t>
      </w:r>
      <w:r w:rsidR="00EB5CD2" w:rsidRPr="00B32CD3">
        <w:rPr>
          <w:rFonts w:ascii="Century Gothic" w:hAnsi="Century Gothic"/>
          <w:b/>
          <w:i/>
        </w:rPr>
        <w:t>West Pokot County</w:t>
      </w:r>
      <w:r w:rsidR="00EB5CD2" w:rsidRPr="00FC1475">
        <w:rPr>
          <w:rFonts w:ascii="Century Gothic" w:hAnsi="Century Gothic"/>
        </w:rPr>
        <w:t xml:space="preserve">, the county recommended establishing a peace directorate to coordinate peace processes; develop a legal framework for implementing the national peace policy; work with existing peace structures at the national level; and utilize local FM channels to sensitize and create awareness on matters peace among others. Further, the county prioritized development of a conflict early warning and response framework; community connector projects; community social agreements in the short-term as well as integration of peacebuilding, conflict management and cohesion in </w:t>
      </w:r>
      <w:r w:rsidR="00050D8B" w:rsidRPr="00FC1475">
        <w:rPr>
          <w:rFonts w:ascii="Century Gothic" w:hAnsi="Century Gothic"/>
        </w:rPr>
        <w:t>CIDPs</w:t>
      </w:r>
      <w:r w:rsidR="00EB5CD2" w:rsidRPr="00FC1475">
        <w:rPr>
          <w:rFonts w:ascii="Century Gothic" w:hAnsi="Century Gothic"/>
        </w:rPr>
        <w:t xml:space="preserve">; addressing boundary related issues; and sustained collaborative partnerships with Turkana, Elgeyo Marakwet and Trans Nzoia Counties in the long run.  </w:t>
      </w:r>
    </w:p>
    <w:p w14:paraId="3497896E" w14:textId="6C1724EF" w:rsidR="00B75980" w:rsidRPr="00EB5CD2" w:rsidRDefault="00395D72" w:rsidP="00EB5CD2">
      <w:pPr>
        <w:spacing w:after="0" w:line="240" w:lineRule="auto"/>
        <w:ind w:right="58"/>
        <w:jc w:val="both"/>
        <w:rPr>
          <w:rFonts w:ascii="Century Gothic" w:eastAsia="Myriad Pro" w:hAnsi="Century Gothic" w:cs="Myriad Pro"/>
        </w:rPr>
      </w:pPr>
      <w:bookmarkStart w:id="12" w:name="_Toc442112481"/>
      <w:r w:rsidRPr="00220BCF">
        <w:rPr>
          <w:rStyle w:val="Heading3Char"/>
          <w:rFonts w:ascii="Century Gothic" w:hAnsi="Century Gothic"/>
        </w:rPr>
        <w:t>Reduction in the flow of illicit small arms and light weapons in North Rift:</w:t>
      </w:r>
      <w:bookmarkEnd w:id="12"/>
      <w:r>
        <w:rPr>
          <w:rFonts w:ascii="Century Gothic" w:eastAsia="Myriad Pro" w:hAnsi="Century Gothic" w:cs="Myriad Pro"/>
          <w:b/>
        </w:rPr>
        <w:t xml:space="preserve"> </w:t>
      </w:r>
      <w:r w:rsidRPr="00395D72">
        <w:rPr>
          <w:rFonts w:ascii="Century Gothic" w:eastAsia="Myriad Pro" w:hAnsi="Century Gothic" w:cs="Myriad Pro"/>
        </w:rPr>
        <w:t>has resulted from extensive stakeholder consultations and on-going peace initiatives</w:t>
      </w:r>
      <w:r>
        <w:rPr>
          <w:rFonts w:ascii="Century Gothic" w:eastAsia="Myriad Pro" w:hAnsi="Century Gothic" w:cs="Myriad Pro"/>
          <w:b/>
        </w:rPr>
        <w:t xml:space="preserve"> </w:t>
      </w:r>
      <w:r w:rsidR="00B75980" w:rsidRPr="00395D72">
        <w:rPr>
          <w:rFonts w:ascii="Century Gothic" w:eastAsia="Myriad Pro" w:hAnsi="Century Gothic" w:cs="Myriad Pro"/>
        </w:rPr>
        <w:t>in</w:t>
      </w:r>
      <w:r w:rsidR="00B75980" w:rsidRPr="00EB5CD2">
        <w:rPr>
          <w:rFonts w:ascii="Century Gothic" w:eastAsia="Myriad Pro" w:hAnsi="Century Gothic" w:cs="Myriad Pro"/>
          <w:b/>
        </w:rPr>
        <w:t xml:space="preserve"> </w:t>
      </w:r>
      <w:r w:rsidR="00587281" w:rsidRPr="00EB5CD2">
        <w:rPr>
          <w:rFonts w:ascii="Century Gothic" w:eastAsia="Myriad Pro" w:hAnsi="Century Gothic" w:cs="Myriad Pro"/>
        </w:rPr>
        <w:t>Trans Nzoia, West Pokot, Turkan</w:t>
      </w:r>
      <w:r>
        <w:rPr>
          <w:rFonts w:ascii="Century Gothic" w:eastAsia="Myriad Pro" w:hAnsi="Century Gothic" w:cs="Myriad Pro"/>
        </w:rPr>
        <w:t>a, Baringo and Elgeyo Marakwet counties.</w:t>
      </w:r>
    </w:p>
    <w:p w14:paraId="34801D80" w14:textId="77777777" w:rsidR="00B75980" w:rsidRDefault="00B75980" w:rsidP="00EB5CD2">
      <w:pPr>
        <w:spacing w:after="0" w:line="240" w:lineRule="auto"/>
        <w:ind w:right="58"/>
        <w:jc w:val="both"/>
        <w:rPr>
          <w:rFonts w:ascii="Century Gothic" w:eastAsia="Myriad Pro" w:hAnsi="Century Gothic" w:cs="Myriad Pro"/>
        </w:rPr>
      </w:pPr>
    </w:p>
    <w:p w14:paraId="2D23B342" w14:textId="00C17853" w:rsidR="0037071C" w:rsidRPr="00EB5CD2" w:rsidRDefault="0037071C" w:rsidP="00EB5CD2">
      <w:pPr>
        <w:spacing w:after="0" w:line="240" w:lineRule="auto"/>
        <w:ind w:right="58"/>
        <w:jc w:val="both"/>
        <w:rPr>
          <w:rFonts w:ascii="Century Gothic" w:eastAsia="Myriad Pro" w:hAnsi="Century Gothic" w:cs="Myriad Pro"/>
        </w:rPr>
      </w:pPr>
      <w:bookmarkStart w:id="13" w:name="_Toc442112482"/>
      <w:r w:rsidRPr="00EB5CD2">
        <w:rPr>
          <w:rStyle w:val="Heading3Char"/>
          <w:rFonts w:ascii="Century Gothic" w:hAnsi="Century Gothic"/>
        </w:rPr>
        <w:t>Countering Violent Extremism (CVE) and de-radicalisation supported:</w:t>
      </w:r>
      <w:bookmarkEnd w:id="13"/>
      <w:r w:rsidRPr="00EB5CD2">
        <w:rPr>
          <w:rFonts w:ascii="Century Gothic" w:eastAsia="Myriad Pro" w:hAnsi="Century Gothic" w:cs="Myriad Pro"/>
          <w:b/>
          <w:bCs/>
          <w:spacing w:val="-6"/>
        </w:rPr>
        <w:t xml:space="preserve"> </w:t>
      </w:r>
      <w:r w:rsidRPr="00EB5CD2">
        <w:rPr>
          <w:rFonts w:ascii="Century Gothic" w:hAnsi="Century Gothic"/>
        </w:rPr>
        <w:t xml:space="preserve">Program has supported a pilot on “Strengthening Community Resilience against Violence, Extremism and Radicalization”, covering the coastal and north-eastern regions of Kenya. This builds on </w:t>
      </w:r>
      <w:r w:rsidR="005727FD" w:rsidRPr="00EB5CD2">
        <w:rPr>
          <w:rFonts w:ascii="Century Gothic" w:hAnsi="Century Gothic"/>
        </w:rPr>
        <w:t>experiences from</w:t>
      </w:r>
      <w:r w:rsidRPr="00EB5CD2">
        <w:rPr>
          <w:rFonts w:ascii="Century Gothic" w:hAnsi="Century Gothic"/>
        </w:rPr>
        <w:t xml:space="preserve"> other UNDP programs on community security and armed violence under which a number of former fighters in Al-Shabaab (in informal settlements in Nairobi and Coastal towns), and in organised armed groups and raiders in pastoral communities were assisted through rehabilitation and reintegration initiatives. As a result, community structures have been established in Mombasa, Lamu, Garissa and Mandera and integrated into the peace infrastructures. The CVE program has taken a peace building approach, incorporating conflict sensitivity, and gender dimensions. A </w:t>
      </w:r>
      <w:r w:rsidRPr="00EB5CD2">
        <w:rPr>
          <w:rFonts w:ascii="Century Gothic" w:eastAsia="Myriad Pro" w:hAnsi="Century Gothic" w:cs="Myriad Pro"/>
        </w:rPr>
        <w:t>consultative platform on CVE has been established as a mechanism through which government and stakeholders analyze and provide advise on appropriate responses to CVE.</w:t>
      </w:r>
    </w:p>
    <w:p w14:paraId="280DC13E" w14:textId="77777777" w:rsidR="0037071C" w:rsidRPr="00EB5CD2" w:rsidRDefault="0037071C" w:rsidP="00EB5CD2">
      <w:pPr>
        <w:spacing w:after="0" w:line="240" w:lineRule="auto"/>
        <w:ind w:right="58"/>
        <w:jc w:val="both"/>
        <w:rPr>
          <w:rFonts w:ascii="Century Gothic" w:eastAsia="Myriad Pro" w:hAnsi="Century Gothic" w:cs="Myriad Pro"/>
        </w:rPr>
      </w:pPr>
    </w:p>
    <w:p w14:paraId="31F8777D" w14:textId="5D5759A8" w:rsidR="00EC3270" w:rsidRDefault="0003757F" w:rsidP="00EB5CD2">
      <w:pPr>
        <w:spacing w:after="0" w:line="240" w:lineRule="auto"/>
        <w:ind w:right="58"/>
        <w:jc w:val="both"/>
        <w:rPr>
          <w:rFonts w:ascii="Century Gothic" w:eastAsiaTheme="majorEastAsia" w:hAnsi="Century Gothic" w:cs="Times New Roman"/>
          <w:bCs/>
          <w:lang w:eastAsia="en-GB"/>
        </w:rPr>
      </w:pPr>
      <w:bookmarkStart w:id="14" w:name="_Toc442112483"/>
      <w:r w:rsidRPr="00EB5CD2">
        <w:rPr>
          <w:rStyle w:val="Heading3Char"/>
          <w:rFonts w:ascii="Century Gothic" w:hAnsi="Century Gothic"/>
        </w:rPr>
        <w:t>Enhanced capacity for monitoring and researching of crime trends:</w:t>
      </w:r>
      <w:bookmarkEnd w:id="14"/>
      <w:r w:rsidRPr="00EB5CD2">
        <w:rPr>
          <w:rFonts w:ascii="Century Gothic" w:eastAsia="Myriad Pro" w:hAnsi="Century Gothic" w:cs="Myriad Pro"/>
          <w:b/>
          <w:bCs/>
          <w:spacing w:val="-6"/>
        </w:rPr>
        <w:t xml:space="preserve"> </w:t>
      </w:r>
      <w:r w:rsidRPr="00EB5CD2">
        <w:rPr>
          <w:rFonts w:ascii="Century Gothic" w:eastAsiaTheme="majorEastAsia" w:hAnsi="Century Gothic" w:cs="Times New Roman"/>
          <w:bCs/>
          <w:lang w:eastAsia="en-GB"/>
        </w:rPr>
        <w:t xml:space="preserve">Continuous collection of data from print media, digital media, as well as crimes statistics from the National Police Service were supported. This data was utilized to undertake research as well as document crime trends. </w:t>
      </w:r>
      <w:r w:rsidRPr="00EB5CD2">
        <w:rPr>
          <w:rFonts w:ascii="Century Gothic" w:hAnsi="Century Gothic"/>
        </w:rPr>
        <w:t xml:space="preserve">Two (2) reports and policy briefs were produced which in turn influenced security response. Access to the reports was enhanced through setting up of an electronic crime database. </w:t>
      </w:r>
      <w:r w:rsidRPr="00EB5CD2">
        <w:rPr>
          <w:rFonts w:ascii="Century Gothic" w:eastAsiaTheme="majorEastAsia" w:hAnsi="Century Gothic" w:cs="Times New Roman"/>
          <w:bCs/>
          <w:lang w:eastAsia="en-GB"/>
        </w:rPr>
        <w:t>A survey on crime hotspots in Nairobi County with specific focus on the slum areas</w:t>
      </w:r>
      <w:r w:rsidRPr="00EB5CD2">
        <w:rPr>
          <w:rStyle w:val="FootnoteReference"/>
          <w:rFonts w:ascii="Century Gothic" w:eastAsiaTheme="majorEastAsia" w:hAnsi="Century Gothic" w:cs="Times New Roman"/>
          <w:bCs/>
          <w:lang w:eastAsia="en-GB"/>
        </w:rPr>
        <w:footnoteReference w:id="6"/>
      </w:r>
      <w:r w:rsidRPr="00EB5CD2">
        <w:rPr>
          <w:rFonts w:ascii="Century Gothic" w:eastAsiaTheme="majorEastAsia" w:hAnsi="Century Gothic" w:cs="Times New Roman"/>
          <w:bCs/>
          <w:lang w:eastAsia="en-GB"/>
        </w:rPr>
        <w:t xml:space="preserve"> was undertaken, building on previous surveys that focused on major crime trends in Kenyan slums.</w:t>
      </w:r>
    </w:p>
    <w:p w14:paraId="426A9CD9" w14:textId="77777777" w:rsidR="009A219A" w:rsidRDefault="009A219A" w:rsidP="00EB5CD2">
      <w:pPr>
        <w:spacing w:after="0" w:line="240" w:lineRule="auto"/>
        <w:ind w:right="58"/>
        <w:jc w:val="both"/>
        <w:rPr>
          <w:rFonts w:ascii="Century Gothic" w:eastAsiaTheme="majorEastAsia" w:hAnsi="Century Gothic" w:cs="Times New Roman"/>
          <w:bCs/>
          <w:lang w:eastAsia="en-GB"/>
        </w:rPr>
      </w:pPr>
    </w:p>
    <w:p w14:paraId="7890F13E" w14:textId="77777777" w:rsidR="000A0F05" w:rsidRPr="00EB5CD2" w:rsidRDefault="000A0F05" w:rsidP="000A0F05">
      <w:pPr>
        <w:spacing w:after="0" w:line="240" w:lineRule="auto"/>
        <w:ind w:right="58"/>
        <w:jc w:val="both"/>
        <w:rPr>
          <w:rFonts w:ascii="Century Gothic" w:hAnsi="Century Gothic"/>
          <w:bCs/>
        </w:rPr>
      </w:pPr>
      <w:r w:rsidRPr="00C50054">
        <w:rPr>
          <w:rStyle w:val="Heading3Char"/>
          <w:rFonts w:ascii="Century Gothic" w:hAnsi="Century Gothic"/>
          <w:noProof/>
          <w:lang w:val="en-US"/>
        </w:rPr>
        <w:lastRenderedPageBreak/>
        <w:drawing>
          <wp:anchor distT="0" distB="0" distL="114300" distR="114300" simplePos="0" relativeHeight="251667464" behindDoc="1" locked="0" layoutInCell="1" allowOverlap="1" wp14:anchorId="3C84A5E8" wp14:editId="47DD84A1">
            <wp:simplePos x="0" y="0"/>
            <wp:positionH relativeFrom="page">
              <wp:posOffset>374015</wp:posOffset>
            </wp:positionH>
            <wp:positionV relativeFrom="paragraph">
              <wp:posOffset>1623060</wp:posOffset>
            </wp:positionV>
            <wp:extent cx="3561080" cy="4610100"/>
            <wp:effectExtent l="19050" t="19050" r="20320" b="19050"/>
            <wp:wrapTight wrapText="bothSides">
              <wp:wrapPolygon edited="0">
                <wp:start x="-116" y="-89"/>
                <wp:lineTo x="-116" y="21600"/>
                <wp:lineTo x="21608" y="21600"/>
                <wp:lineTo x="21608" y="-89"/>
                <wp:lineTo x="-116" y="-89"/>
              </wp:wrapPolygon>
            </wp:wrapTight>
            <wp:docPr id="6" name="Picture 6" descr="cid:image006.png@01D13662.9E358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6.png@01D13662.9E358EA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561080" cy="46101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bookmarkStart w:id="15" w:name="_Toc442112484"/>
      <w:r w:rsidRPr="00C50054">
        <w:rPr>
          <w:rStyle w:val="Heading3Char"/>
          <w:rFonts w:ascii="Century Gothic" w:hAnsi="Century Gothic"/>
        </w:rPr>
        <w:t>Area-based and cross-border programs rolled-out to boost sub-regional peace and development:</w:t>
      </w:r>
      <w:bookmarkEnd w:id="15"/>
      <w:r w:rsidRPr="00EB5CD2">
        <w:rPr>
          <w:rFonts w:ascii="Century Gothic" w:eastAsiaTheme="majorEastAsia" w:hAnsi="Century Gothic" w:cs="Times New Roman"/>
          <w:bCs/>
          <w:lang w:eastAsia="en-GB"/>
        </w:rPr>
        <w:t xml:space="preserve"> Area-based and integrated programmes have been supported in Turkana and Marsabit counties, which have seen a decrease in conflicts, as well as increased transparency and accountability by both county governments and development partners operating in those counties. </w:t>
      </w:r>
      <w:r w:rsidRPr="00EB5CD2">
        <w:rPr>
          <w:rFonts w:ascii="Century Gothic" w:hAnsi="Century Gothic"/>
        </w:rPr>
        <w:t xml:space="preserve">On building social cohesion between cross-border communities, the program worked closely with the </w:t>
      </w:r>
      <w:r w:rsidRPr="00EB5CD2">
        <w:rPr>
          <w:rFonts w:ascii="Century Gothic" w:hAnsi="Century Gothic"/>
          <w:bCs/>
        </w:rPr>
        <w:t>UN Country Team in developing a new Flagship Kenya-Ethiopia Programme launched on 7 December 2015 by the President of Kenya and the Prime Minister of Ethiopia.</w:t>
      </w:r>
    </w:p>
    <w:p w14:paraId="6B83DB65" w14:textId="77777777" w:rsidR="000A0F05" w:rsidRPr="00EB5CD2" w:rsidRDefault="000A0F05" w:rsidP="000A0F05">
      <w:pPr>
        <w:spacing w:after="0" w:line="240" w:lineRule="auto"/>
        <w:ind w:right="58"/>
        <w:jc w:val="both"/>
        <w:rPr>
          <w:rFonts w:ascii="Century Gothic" w:hAnsi="Century Gothic"/>
        </w:rPr>
      </w:pPr>
      <w:r w:rsidRPr="00EB5CD2">
        <w:rPr>
          <w:rFonts w:ascii="Century Gothic" w:eastAsia="Times New Roman" w:hAnsi="Century Gothic"/>
          <w:noProof/>
          <w:color w:val="000000"/>
          <w:sz w:val="21"/>
          <w:szCs w:val="21"/>
          <w:lang w:val="en-US"/>
        </w:rPr>
        <w:drawing>
          <wp:anchor distT="0" distB="0" distL="114300" distR="114300" simplePos="0" relativeHeight="251668488" behindDoc="1" locked="0" layoutInCell="1" allowOverlap="1" wp14:anchorId="1835FC0B" wp14:editId="1DCA3448">
            <wp:simplePos x="0" y="0"/>
            <wp:positionH relativeFrom="page">
              <wp:posOffset>3990975</wp:posOffset>
            </wp:positionH>
            <wp:positionV relativeFrom="paragraph">
              <wp:posOffset>261620</wp:posOffset>
            </wp:positionV>
            <wp:extent cx="3496945" cy="4612005"/>
            <wp:effectExtent l="19050" t="19050" r="27305" b="17145"/>
            <wp:wrapTight wrapText="bothSides">
              <wp:wrapPolygon edited="0">
                <wp:start x="-118" y="-89"/>
                <wp:lineTo x="-118" y="21591"/>
                <wp:lineTo x="21651" y="21591"/>
                <wp:lineTo x="21651" y="-89"/>
                <wp:lineTo x="-118" y="-89"/>
              </wp:wrapPolygon>
            </wp:wrapTight>
            <wp:docPr id="7" name="Picture 7" descr="cid:181AA544-3BE0-494D-AC45-30A7F338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181AA544-3BE0-494D-AC45-30A7F338489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496945" cy="46120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1EB22AE2" w14:textId="77777777" w:rsidR="000A0F05" w:rsidRPr="00EB5CD2" w:rsidRDefault="000A0F05" w:rsidP="00EB5CD2">
      <w:pPr>
        <w:spacing w:after="0" w:line="240" w:lineRule="auto"/>
        <w:ind w:right="58"/>
        <w:jc w:val="both"/>
        <w:rPr>
          <w:rFonts w:ascii="Century Gothic" w:eastAsia="Myriad Pro" w:hAnsi="Century Gothic" w:cs="Myriad Pro"/>
        </w:rPr>
      </w:pPr>
    </w:p>
    <w:p w14:paraId="77082405" w14:textId="367525B7" w:rsidR="004D3941" w:rsidRPr="00EB5CD2" w:rsidRDefault="004D3941" w:rsidP="00EB5CD2">
      <w:pPr>
        <w:pStyle w:val="Heading2"/>
        <w:spacing w:line="240" w:lineRule="auto"/>
        <w:jc w:val="both"/>
        <w:rPr>
          <w:rFonts w:ascii="Century Gothic" w:eastAsia="Myriad Pro" w:hAnsi="Century Gothic"/>
          <w:sz w:val="22"/>
          <w:szCs w:val="22"/>
        </w:rPr>
      </w:pPr>
      <w:bookmarkStart w:id="16" w:name="_Toc442112485"/>
      <w:r w:rsidRPr="00EB5CD2">
        <w:rPr>
          <w:rFonts w:ascii="Century Gothic" w:eastAsia="Myriad Pro" w:hAnsi="Century Gothic"/>
          <w:caps/>
          <w:spacing w:val="1"/>
          <w:sz w:val="22"/>
          <w:szCs w:val="22"/>
        </w:rPr>
        <w:t>O</w:t>
      </w:r>
      <w:r w:rsidRPr="00EB5CD2">
        <w:rPr>
          <w:rFonts w:ascii="Century Gothic" w:eastAsia="Myriad Pro" w:hAnsi="Century Gothic"/>
          <w:caps/>
          <w:sz w:val="22"/>
          <w:szCs w:val="22"/>
        </w:rPr>
        <w:t>u</w:t>
      </w:r>
      <w:r w:rsidRPr="00EB5CD2">
        <w:rPr>
          <w:rFonts w:ascii="Century Gothic" w:eastAsia="Myriad Pro" w:hAnsi="Century Gothic"/>
          <w:caps/>
          <w:spacing w:val="-1"/>
          <w:sz w:val="22"/>
          <w:szCs w:val="22"/>
        </w:rPr>
        <w:t>t</w:t>
      </w:r>
      <w:r w:rsidRPr="00EB5CD2">
        <w:rPr>
          <w:rFonts w:ascii="Century Gothic" w:eastAsia="Myriad Pro" w:hAnsi="Century Gothic"/>
          <w:caps/>
          <w:spacing w:val="-3"/>
          <w:sz w:val="22"/>
          <w:szCs w:val="22"/>
        </w:rPr>
        <w:t>c</w:t>
      </w:r>
      <w:r w:rsidRPr="00EB5CD2">
        <w:rPr>
          <w:rFonts w:ascii="Century Gothic" w:eastAsia="Myriad Pro" w:hAnsi="Century Gothic"/>
          <w:caps/>
          <w:sz w:val="22"/>
          <w:szCs w:val="22"/>
        </w:rPr>
        <w:t>ome</w:t>
      </w:r>
      <w:r w:rsidRPr="00EB5CD2">
        <w:rPr>
          <w:rFonts w:ascii="Century Gothic" w:eastAsia="Myriad Pro" w:hAnsi="Century Gothic"/>
          <w:caps/>
          <w:spacing w:val="8"/>
          <w:sz w:val="22"/>
          <w:szCs w:val="22"/>
        </w:rPr>
        <w:t xml:space="preserve"> </w:t>
      </w:r>
      <w:r w:rsidRPr="00EB5CD2">
        <w:rPr>
          <w:rFonts w:ascii="Century Gothic" w:eastAsia="Myriad Pro" w:hAnsi="Century Gothic"/>
          <w:caps/>
          <w:sz w:val="22"/>
          <w:szCs w:val="22"/>
        </w:rPr>
        <w:t>3</w:t>
      </w:r>
      <w:r w:rsidRPr="00EB5CD2">
        <w:rPr>
          <w:rFonts w:ascii="Century Gothic" w:eastAsia="Myriad Pro" w:hAnsi="Century Gothic"/>
          <w:sz w:val="22"/>
          <w:szCs w:val="22"/>
        </w:rPr>
        <w:t>: Enhanced mainstreaming of peacebuilding, reconciliation and community security in development agenda</w:t>
      </w:r>
      <w:bookmarkEnd w:id="16"/>
    </w:p>
    <w:p w14:paraId="675B5913" w14:textId="77777777" w:rsidR="005727FD" w:rsidRPr="00EB5CD2" w:rsidRDefault="005727FD" w:rsidP="00EB5CD2">
      <w:pPr>
        <w:jc w:val="both"/>
        <w:rPr>
          <w:rFonts w:ascii="Century Gothic" w:hAnsi="Century Gothic"/>
        </w:rPr>
      </w:pPr>
    </w:p>
    <w:p w14:paraId="487D647A" w14:textId="77777777" w:rsidR="000A0F05" w:rsidRDefault="00346032" w:rsidP="00EB5CD2">
      <w:pPr>
        <w:pStyle w:val="ListParagraph"/>
        <w:numPr>
          <w:ilvl w:val="0"/>
          <w:numId w:val="34"/>
        </w:numPr>
        <w:spacing w:after="0" w:line="240" w:lineRule="auto"/>
        <w:ind w:right="58"/>
        <w:jc w:val="both"/>
        <w:rPr>
          <w:rFonts w:ascii="Century Gothic" w:eastAsia="Myriad Pro" w:hAnsi="Century Gothic" w:cs="Myriad Pro"/>
        </w:rPr>
      </w:pPr>
      <w:r w:rsidRPr="000A0F05">
        <w:rPr>
          <w:rFonts w:ascii="Century Gothic" w:eastAsia="Myriad Pro" w:hAnsi="Century Gothic" w:cs="Myriad Pro"/>
        </w:rPr>
        <w:t>G</w:t>
      </w:r>
      <w:r w:rsidR="00EC3270" w:rsidRPr="000A0F05">
        <w:rPr>
          <w:rFonts w:ascii="Century Gothic" w:eastAsia="Myriad Pro" w:hAnsi="Century Gothic" w:cs="Myriad Pro"/>
        </w:rPr>
        <w:t xml:space="preserve">ender perspectives </w:t>
      </w:r>
      <w:r w:rsidRPr="000A0F05">
        <w:rPr>
          <w:rFonts w:ascii="Century Gothic" w:eastAsia="Myriad Pro" w:hAnsi="Century Gothic" w:cs="Myriad Pro"/>
        </w:rPr>
        <w:t xml:space="preserve">integrated </w:t>
      </w:r>
      <w:r w:rsidR="00EC3270" w:rsidRPr="000A0F05">
        <w:rPr>
          <w:rFonts w:ascii="Century Gothic" w:eastAsia="Myriad Pro" w:hAnsi="Century Gothic" w:cs="Myriad Pro"/>
        </w:rPr>
        <w:t>in plans, strategies, policies and mechanism</w:t>
      </w:r>
      <w:r w:rsidRPr="000A0F05">
        <w:rPr>
          <w:rFonts w:ascii="Century Gothic" w:eastAsia="Myriad Pro" w:hAnsi="Century Gothic" w:cs="Myriad Pro"/>
        </w:rPr>
        <w:t>s</w:t>
      </w:r>
      <w:r w:rsidR="00EC3270" w:rsidRPr="000A0F05">
        <w:rPr>
          <w:rFonts w:ascii="Century Gothic" w:eastAsia="Myriad Pro" w:hAnsi="Century Gothic" w:cs="Myriad Pro"/>
        </w:rPr>
        <w:t xml:space="preserve">. This has seen over 60% of Local Peace Committees adhering to the </w:t>
      </w:r>
      <w:r w:rsidRPr="000A0F05">
        <w:rPr>
          <w:rFonts w:ascii="Century Gothic" w:eastAsia="Myriad Pro" w:hAnsi="Century Gothic" w:cs="Myriad Pro"/>
        </w:rPr>
        <w:t xml:space="preserve">not </w:t>
      </w:r>
      <w:r w:rsidR="00EC3270" w:rsidRPr="000A0F05">
        <w:rPr>
          <w:rFonts w:ascii="Century Gothic" w:eastAsia="Myriad Pro" w:hAnsi="Century Gothic" w:cs="Myriad Pro"/>
        </w:rPr>
        <w:t xml:space="preserve">more than 2/3 of either gender principle in their composition. </w:t>
      </w:r>
    </w:p>
    <w:p w14:paraId="564E8C7D" w14:textId="0D846BF9" w:rsidR="00F74E8C" w:rsidRPr="000A0F05" w:rsidRDefault="00F74E8C" w:rsidP="00EB5CD2">
      <w:pPr>
        <w:pStyle w:val="ListParagraph"/>
        <w:numPr>
          <w:ilvl w:val="0"/>
          <w:numId w:val="34"/>
        </w:numPr>
        <w:spacing w:after="0" w:line="240" w:lineRule="auto"/>
        <w:ind w:right="58"/>
        <w:jc w:val="both"/>
        <w:rPr>
          <w:rFonts w:ascii="Century Gothic" w:eastAsia="Myriad Pro" w:hAnsi="Century Gothic" w:cs="Myriad Pro"/>
        </w:rPr>
      </w:pPr>
      <w:r w:rsidRPr="000A0F05">
        <w:rPr>
          <w:rFonts w:ascii="Century Gothic" w:hAnsi="Century Gothic"/>
          <w:i/>
        </w:rPr>
        <w:t>Enhanced capacity of women and youth on peace, cohesion, mediation and reconciliation, in line with the Kenya National Action Plan (KNAP) on UN Security Council Resolution, UNSCR 1325. As a result,</w:t>
      </w:r>
      <w:r w:rsidRPr="000A0F05">
        <w:rPr>
          <w:rFonts w:ascii="Century Gothic" w:hAnsi="Century Gothic"/>
          <w:b/>
          <w:i/>
        </w:rPr>
        <w:t xml:space="preserve"> </w:t>
      </w:r>
      <w:r w:rsidRPr="000A0F05">
        <w:rPr>
          <w:rFonts w:ascii="Century Gothic" w:hAnsi="Century Gothic"/>
        </w:rPr>
        <w:t>a pool of peacemakers and cohesion agents established for Nakuru and Kisii Counties.</w:t>
      </w:r>
    </w:p>
    <w:p w14:paraId="7E5AB96B" w14:textId="1F652D7C" w:rsidR="00FB4040" w:rsidRPr="000A0F05" w:rsidRDefault="00FB4040" w:rsidP="00EB5CD2">
      <w:pPr>
        <w:pStyle w:val="ListParagraph"/>
        <w:numPr>
          <w:ilvl w:val="0"/>
          <w:numId w:val="34"/>
        </w:numPr>
        <w:spacing w:after="0" w:line="240" w:lineRule="auto"/>
        <w:ind w:right="58"/>
        <w:jc w:val="both"/>
        <w:rPr>
          <w:rFonts w:ascii="Century Gothic" w:eastAsia="Myriad Pro" w:hAnsi="Century Gothic" w:cs="Myriad Pro"/>
        </w:rPr>
      </w:pPr>
      <w:r w:rsidRPr="000A0F05">
        <w:rPr>
          <w:rFonts w:ascii="Century Gothic" w:eastAsia="Myriad Pro" w:hAnsi="Century Gothic" w:cs="Myriad Pro"/>
        </w:rPr>
        <w:t xml:space="preserve">Capacity of peace and security actors has </w:t>
      </w:r>
      <w:r w:rsidR="00346032" w:rsidRPr="000A0F05">
        <w:rPr>
          <w:rFonts w:ascii="Century Gothic" w:eastAsia="Myriad Pro" w:hAnsi="Century Gothic" w:cs="Myriad Pro"/>
        </w:rPr>
        <w:t xml:space="preserve"> enhanced</w:t>
      </w:r>
      <w:r w:rsidRPr="000A0F05">
        <w:rPr>
          <w:rFonts w:ascii="Century Gothic" w:eastAsia="Myriad Pro" w:hAnsi="Century Gothic" w:cs="Myriad Pro"/>
        </w:rPr>
        <w:t xml:space="preserve"> on matters relating to Gender Based Violence;</w:t>
      </w:r>
    </w:p>
    <w:p w14:paraId="6F8FD243" w14:textId="2FA3CBCE" w:rsidR="002E79E0" w:rsidRPr="000A0F05" w:rsidRDefault="002E79E0" w:rsidP="00EB5CD2">
      <w:pPr>
        <w:pStyle w:val="ListParagraph"/>
        <w:numPr>
          <w:ilvl w:val="0"/>
          <w:numId w:val="34"/>
        </w:numPr>
        <w:spacing w:after="0" w:line="240" w:lineRule="auto"/>
        <w:ind w:right="58"/>
        <w:jc w:val="both"/>
        <w:rPr>
          <w:rFonts w:ascii="Century Gothic" w:eastAsia="Myriad Pro" w:hAnsi="Century Gothic" w:cs="Myriad Pro"/>
        </w:rPr>
      </w:pPr>
      <w:r w:rsidRPr="000A0F05">
        <w:rPr>
          <w:rFonts w:ascii="Century Gothic" w:eastAsia="Myriad Pro" w:hAnsi="Century Gothic" w:cs="Myriad Pro"/>
          <w:bCs/>
          <w:spacing w:val="-6"/>
          <w:lang w:val="en-US"/>
        </w:rPr>
        <w:t xml:space="preserve">Strengthened coordination mechanisms - 40% increase in peacebuilding and cohesion coordination structures </w:t>
      </w:r>
      <w:r w:rsidR="00346032" w:rsidRPr="000A0F05">
        <w:rPr>
          <w:rFonts w:ascii="Century Gothic" w:eastAsia="Myriad Pro" w:hAnsi="Century Gothic" w:cs="Myriad Pro"/>
          <w:bCs/>
          <w:spacing w:val="-6"/>
          <w:lang w:val="en-US"/>
        </w:rPr>
        <w:t xml:space="preserve">established, including </w:t>
      </w:r>
      <w:r w:rsidRPr="000A0F05">
        <w:rPr>
          <w:rFonts w:ascii="Century Gothic" w:eastAsia="Myriad Pro" w:hAnsi="Century Gothic" w:cs="Myriad Pro"/>
          <w:bCs/>
          <w:spacing w:val="-6"/>
          <w:lang w:val="en-US"/>
        </w:rPr>
        <w:t xml:space="preserve"> Consultative Platform on Counter Violence Extremism (CVE); </w:t>
      </w:r>
    </w:p>
    <w:p w14:paraId="771D9BCC" w14:textId="417C1510" w:rsidR="00FB4040" w:rsidRPr="000A0F05" w:rsidRDefault="00805A04" w:rsidP="00EB5CD2">
      <w:pPr>
        <w:pStyle w:val="ListParagraph"/>
        <w:numPr>
          <w:ilvl w:val="0"/>
          <w:numId w:val="34"/>
        </w:numPr>
        <w:spacing w:after="0" w:line="240" w:lineRule="auto"/>
        <w:ind w:right="58"/>
        <w:jc w:val="both"/>
        <w:rPr>
          <w:rFonts w:ascii="Century Gothic" w:eastAsia="Myriad Pro" w:hAnsi="Century Gothic" w:cs="Myriad Pro"/>
        </w:rPr>
      </w:pPr>
      <w:r w:rsidRPr="000A0F05">
        <w:rPr>
          <w:rFonts w:ascii="Century Gothic" w:eastAsia="Myriad Pro" w:hAnsi="Century Gothic" w:cs="Myriad Pro"/>
        </w:rPr>
        <w:t xml:space="preserve">Approximately 40% of Counties </w:t>
      </w:r>
      <w:r w:rsidR="00090C95" w:rsidRPr="000A0F05">
        <w:rPr>
          <w:rFonts w:ascii="Century Gothic" w:eastAsia="Myriad Pro" w:hAnsi="Century Gothic" w:cs="Myriad Pro"/>
        </w:rPr>
        <w:t>made budgetary allocations for activities and strategies t</w:t>
      </w:r>
      <w:r w:rsidR="001A65A6" w:rsidRPr="000A0F05">
        <w:rPr>
          <w:rFonts w:ascii="Century Gothic" w:eastAsia="Myriad Pro" w:hAnsi="Century Gothic" w:cs="Myriad Pro"/>
        </w:rPr>
        <w:t xml:space="preserve">hat support conflict management. Conversely, at least 50% of County </w:t>
      </w:r>
      <w:r w:rsidR="001A65A6" w:rsidRPr="000A0F05">
        <w:rPr>
          <w:rFonts w:ascii="Century Gothic" w:eastAsia="Myriad Pro" w:hAnsi="Century Gothic" w:cs="Myriad Pro"/>
        </w:rPr>
        <w:lastRenderedPageBreak/>
        <w:t xml:space="preserve">Integrated Development Plans </w:t>
      </w:r>
      <w:r w:rsidR="0090081B" w:rsidRPr="000A0F05">
        <w:rPr>
          <w:rFonts w:ascii="Century Gothic" w:eastAsia="Myriad Pro" w:hAnsi="Century Gothic" w:cs="Myriad Pro"/>
        </w:rPr>
        <w:t xml:space="preserve">(CIDPs) </w:t>
      </w:r>
      <w:r w:rsidR="00E46559" w:rsidRPr="000A0F05">
        <w:rPr>
          <w:rFonts w:ascii="Century Gothic" w:eastAsia="Myriad Pro" w:hAnsi="Century Gothic" w:cs="Myriad Pro"/>
        </w:rPr>
        <w:t>have mainstreamed peacebuilding;</w:t>
      </w:r>
    </w:p>
    <w:p w14:paraId="431018A8" w14:textId="7425A5D7" w:rsidR="004273BC" w:rsidRPr="000A0F05" w:rsidRDefault="004273BC" w:rsidP="00EB5CD2">
      <w:pPr>
        <w:pStyle w:val="ListParagraph"/>
        <w:numPr>
          <w:ilvl w:val="0"/>
          <w:numId w:val="34"/>
        </w:numPr>
        <w:spacing w:after="0" w:line="240" w:lineRule="auto"/>
        <w:ind w:right="58"/>
        <w:jc w:val="both"/>
        <w:rPr>
          <w:rFonts w:ascii="Century Gothic" w:eastAsia="Myriad Pro" w:hAnsi="Century Gothic" w:cs="Myriad Pro"/>
        </w:rPr>
      </w:pPr>
      <w:r w:rsidRPr="000A0F05">
        <w:rPr>
          <w:rFonts w:ascii="Century Gothic" w:eastAsia="Myriad Pro" w:hAnsi="Century Gothic" w:cs="Myriad Pro"/>
          <w:lang w:val="en-US"/>
        </w:rPr>
        <w:t xml:space="preserve">Development of Social Cohesion Index has formed part of proposed formula for equalization fund adopted by Commission on Revenue Allocation (CRA). </w:t>
      </w:r>
      <w:r w:rsidRPr="000A0F05">
        <w:rPr>
          <w:rFonts w:ascii="Century Gothic" w:eastAsia="Myriad Pro" w:hAnsi="Century Gothic" w:cs="Myriad Pro"/>
        </w:rPr>
        <w:t xml:space="preserve">Some of the Social Cohesion Index parameters now form part of proposed formula that determine the needy counties for the equalization fund. </w:t>
      </w:r>
    </w:p>
    <w:p w14:paraId="45EECE21" w14:textId="39FF63A7" w:rsidR="00E46559" w:rsidRPr="000A0F05" w:rsidRDefault="00BF0129" w:rsidP="00EB5CD2">
      <w:pPr>
        <w:pStyle w:val="ListParagraph"/>
        <w:numPr>
          <w:ilvl w:val="0"/>
          <w:numId w:val="34"/>
        </w:numPr>
        <w:spacing w:after="0" w:line="240" w:lineRule="auto"/>
        <w:ind w:right="58"/>
        <w:jc w:val="both"/>
        <w:rPr>
          <w:rFonts w:ascii="Century Gothic" w:eastAsia="Myriad Pro" w:hAnsi="Century Gothic" w:cs="Myriad Pro"/>
        </w:rPr>
      </w:pPr>
      <w:r w:rsidRPr="000A0F05">
        <w:rPr>
          <w:rFonts w:ascii="Century Gothic" w:eastAsia="Myriad Pro" w:hAnsi="Century Gothic" w:cs="Myriad Pro"/>
        </w:rPr>
        <w:t>The pr</w:t>
      </w:r>
      <w:r w:rsidR="00950E58" w:rsidRPr="000A0F05">
        <w:rPr>
          <w:rFonts w:ascii="Century Gothic" w:eastAsia="Myriad Pro" w:hAnsi="Century Gothic" w:cs="Myriad Pro"/>
        </w:rPr>
        <w:t xml:space="preserve">ogramme engaged </w:t>
      </w:r>
      <w:r w:rsidR="00346032" w:rsidRPr="000A0F05">
        <w:rPr>
          <w:rFonts w:ascii="Century Gothic" w:eastAsia="Myriad Pro" w:hAnsi="Century Gothic" w:cs="Myriad Pro"/>
        </w:rPr>
        <w:t xml:space="preserve">Political leadership, </w:t>
      </w:r>
      <w:r w:rsidR="00950E58" w:rsidRPr="000A0F05">
        <w:rPr>
          <w:rFonts w:ascii="Century Gothic" w:eastAsia="Myriad Pro" w:hAnsi="Century Gothic" w:cs="Myriad Pro"/>
        </w:rPr>
        <w:t>Parliamentary committees as well as the Council of Governors through the Security and Foreign Relations Committee</w:t>
      </w:r>
      <w:r w:rsidR="00346032" w:rsidRPr="000A0F05">
        <w:rPr>
          <w:rFonts w:ascii="Century Gothic" w:eastAsia="Myriad Pro" w:hAnsi="Century Gothic" w:cs="Myriad Pro"/>
        </w:rPr>
        <w:t>, in steering the peacebuilding, cohesion and conflict management discourse</w:t>
      </w:r>
    </w:p>
    <w:p w14:paraId="7566ACEA" w14:textId="77777777" w:rsidR="00222089" w:rsidRPr="00EB5CD2" w:rsidRDefault="00222089" w:rsidP="00EB5CD2">
      <w:pPr>
        <w:spacing w:after="0" w:line="240" w:lineRule="auto"/>
        <w:ind w:right="58"/>
        <w:jc w:val="both"/>
        <w:rPr>
          <w:rFonts w:ascii="Century Gothic" w:eastAsia="Myriad Pro" w:hAnsi="Century Gothic" w:cs="Myriad Pro"/>
        </w:rPr>
      </w:pPr>
    </w:p>
    <w:p w14:paraId="7A46EF1C" w14:textId="77777777" w:rsidR="007F3243" w:rsidRPr="00EB5CD2" w:rsidRDefault="007F3243" w:rsidP="00EB5CD2">
      <w:pPr>
        <w:spacing w:after="0" w:line="240" w:lineRule="auto"/>
        <w:ind w:right="58"/>
        <w:jc w:val="both"/>
        <w:rPr>
          <w:rFonts w:ascii="Century Gothic" w:eastAsia="Myriad Pro" w:hAnsi="Century Gothic" w:cs="Myriad Pro"/>
        </w:rPr>
      </w:pPr>
    </w:p>
    <w:p w14:paraId="13B26CDE" w14:textId="77777777" w:rsidR="00C40F13" w:rsidRPr="00EB5CD2" w:rsidRDefault="00C40F13" w:rsidP="00EB5CD2">
      <w:pPr>
        <w:spacing w:after="0" w:line="240" w:lineRule="auto"/>
        <w:ind w:right="58"/>
        <w:jc w:val="both"/>
        <w:rPr>
          <w:rFonts w:ascii="Century Gothic" w:eastAsia="Myriad Pro" w:hAnsi="Century Gothic" w:cs="Myriad Pro"/>
          <w:b/>
          <w:bCs/>
          <w:spacing w:val="-6"/>
        </w:rPr>
      </w:pPr>
      <w:bookmarkStart w:id="17" w:name="_Toc442112486"/>
      <w:r w:rsidRPr="00EB5CD2">
        <w:rPr>
          <w:rStyle w:val="Heading3Char"/>
          <w:rFonts w:ascii="Century Gothic" w:hAnsi="Century Gothic"/>
        </w:rPr>
        <w:t xml:space="preserve">Support to </w:t>
      </w:r>
      <w:r w:rsidR="009617D3" w:rsidRPr="00EB5CD2">
        <w:rPr>
          <w:rStyle w:val="Heading3Char"/>
          <w:rFonts w:ascii="Century Gothic" w:hAnsi="Century Gothic"/>
        </w:rPr>
        <w:t>promoting national unity, reconciliation, cohesion, resilience and integration at national and county levels</w:t>
      </w:r>
      <w:r w:rsidRPr="00EB5CD2">
        <w:rPr>
          <w:rStyle w:val="Heading3Char"/>
          <w:rFonts w:ascii="Century Gothic" w:hAnsi="Century Gothic"/>
        </w:rPr>
        <w:t>:</w:t>
      </w:r>
      <w:bookmarkEnd w:id="17"/>
      <w:r w:rsidRPr="00EB5CD2">
        <w:rPr>
          <w:rFonts w:ascii="Century Gothic" w:eastAsia="Myriad Pro" w:hAnsi="Century Gothic" w:cs="Myriad Pro"/>
          <w:b/>
          <w:bCs/>
          <w:spacing w:val="-6"/>
        </w:rPr>
        <w:t xml:space="preserve"> </w:t>
      </w:r>
    </w:p>
    <w:p w14:paraId="47094C99" w14:textId="77777777" w:rsidR="005727FD" w:rsidRPr="00EB5CD2" w:rsidRDefault="005727FD" w:rsidP="00EB5CD2">
      <w:pPr>
        <w:spacing w:after="0" w:line="240" w:lineRule="auto"/>
        <w:ind w:right="58"/>
        <w:jc w:val="both"/>
        <w:rPr>
          <w:rFonts w:ascii="Century Gothic" w:eastAsia="Myriad Pro" w:hAnsi="Century Gothic" w:cs="Myriad Pro"/>
          <w:b/>
          <w:bCs/>
          <w:spacing w:val="-6"/>
        </w:rPr>
      </w:pPr>
    </w:p>
    <w:p w14:paraId="36DA8FB8" w14:textId="206D5085" w:rsidR="005727FD" w:rsidRPr="00454F9B" w:rsidRDefault="003C6AA3" w:rsidP="00EB5CD2">
      <w:pPr>
        <w:pStyle w:val="ListParagraph"/>
        <w:numPr>
          <w:ilvl w:val="0"/>
          <w:numId w:val="35"/>
        </w:numPr>
        <w:jc w:val="both"/>
        <w:rPr>
          <w:rFonts w:ascii="Century Gothic" w:eastAsia="Myriad Pro" w:hAnsi="Century Gothic" w:cs="Myriad Pro"/>
        </w:rPr>
      </w:pPr>
      <w:r w:rsidRPr="00454F9B">
        <w:rPr>
          <w:rFonts w:ascii="Century Gothic" w:hAnsi="Century Gothic"/>
          <w:i/>
          <w:noProof/>
          <w:lang w:val="en-US"/>
        </w:rPr>
        <w:drawing>
          <wp:anchor distT="0" distB="0" distL="114300" distR="114300" simplePos="0" relativeHeight="251665416" behindDoc="1" locked="0" layoutInCell="1" allowOverlap="1" wp14:anchorId="2ACD5A2D" wp14:editId="28CF75EA">
            <wp:simplePos x="0" y="0"/>
            <wp:positionH relativeFrom="margin">
              <wp:posOffset>3046730</wp:posOffset>
            </wp:positionH>
            <wp:positionV relativeFrom="paragraph">
              <wp:posOffset>697865</wp:posOffset>
            </wp:positionV>
            <wp:extent cx="2881630" cy="3600450"/>
            <wp:effectExtent l="19050" t="19050" r="13970" b="19050"/>
            <wp:wrapTight wrapText="bothSides">
              <wp:wrapPolygon edited="0">
                <wp:start x="-143" y="-114"/>
                <wp:lineTo x="-143" y="21600"/>
                <wp:lineTo x="21562" y="21600"/>
                <wp:lineTo x="21562" y="-114"/>
                <wp:lineTo x="-143" y="-11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81630" cy="36004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54F9B">
        <w:rPr>
          <w:rFonts w:ascii="Century Gothic" w:hAnsi="Century Gothic"/>
          <w:i/>
          <w:noProof/>
          <w:lang w:val="en-US"/>
        </w:rPr>
        <w:drawing>
          <wp:anchor distT="0" distB="0" distL="114300" distR="114300" simplePos="0" relativeHeight="251658248" behindDoc="1" locked="0" layoutInCell="1" allowOverlap="1" wp14:anchorId="77CBD9DD" wp14:editId="48D35849">
            <wp:simplePos x="0" y="0"/>
            <wp:positionH relativeFrom="margin">
              <wp:posOffset>190500</wp:posOffset>
            </wp:positionH>
            <wp:positionV relativeFrom="paragraph">
              <wp:posOffset>689610</wp:posOffset>
            </wp:positionV>
            <wp:extent cx="2755265" cy="3592195"/>
            <wp:effectExtent l="0" t="0" r="6985" b="8255"/>
            <wp:wrapTight wrapText="bothSides">
              <wp:wrapPolygon edited="0">
                <wp:start x="0" y="0"/>
                <wp:lineTo x="0" y="21535"/>
                <wp:lineTo x="21505" y="21535"/>
                <wp:lineTo x="215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094" t="1984" b="662"/>
                    <a:stretch/>
                  </pic:blipFill>
                  <pic:spPr bwMode="auto">
                    <a:xfrm>
                      <a:off x="0" y="0"/>
                      <a:ext cx="2755265" cy="359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0846" w:rsidRPr="00454F9B">
        <w:rPr>
          <w:rFonts w:ascii="Century Gothic" w:hAnsi="Century Gothic"/>
          <w:b/>
          <w:bCs/>
          <w:i/>
        </w:rPr>
        <w:t>NCIC 2015-2020 Strategic Plan</w:t>
      </w:r>
      <w:r w:rsidR="000F0846" w:rsidRPr="00454F9B">
        <w:rPr>
          <w:rStyle w:val="FootnoteReference"/>
          <w:rFonts w:ascii="Century Gothic" w:hAnsi="Century Gothic"/>
          <w:b/>
          <w:bCs/>
          <w:i/>
        </w:rPr>
        <w:footnoteReference w:id="7"/>
      </w:r>
      <w:r w:rsidR="000F0846" w:rsidRPr="00454F9B">
        <w:rPr>
          <w:rFonts w:ascii="Century Gothic" w:hAnsi="Century Gothic"/>
          <w:b/>
          <w:bCs/>
          <w:i/>
        </w:rPr>
        <w:t xml:space="preserve"> developed and launched:</w:t>
      </w:r>
      <w:r w:rsidR="000F0846" w:rsidRPr="00454F9B">
        <w:rPr>
          <w:rFonts w:ascii="Century Gothic" w:hAnsi="Century Gothic"/>
          <w:b/>
          <w:bCs/>
        </w:rPr>
        <w:t xml:space="preserve"> </w:t>
      </w:r>
      <w:r w:rsidR="000F0846" w:rsidRPr="00454F9B">
        <w:rPr>
          <w:rFonts w:ascii="Century Gothic" w:hAnsi="Century Gothic"/>
          <w:bCs/>
        </w:rPr>
        <w:t>focusing on “consolidating foundations for a cohesive nation within a devolved system of governance” was developed and launched in September 2015</w:t>
      </w:r>
      <w:r w:rsidR="000F0846" w:rsidRPr="00454F9B">
        <w:rPr>
          <w:rFonts w:ascii="Century Gothic" w:hAnsi="Century Gothic"/>
        </w:rPr>
        <w:t xml:space="preserve">. </w:t>
      </w:r>
    </w:p>
    <w:p w14:paraId="187A96A3" w14:textId="0A1FEC4D" w:rsidR="006373DA" w:rsidRPr="00454F9B" w:rsidRDefault="006C00DE" w:rsidP="000A67DA">
      <w:pPr>
        <w:pStyle w:val="ListParagraph"/>
        <w:numPr>
          <w:ilvl w:val="0"/>
          <w:numId w:val="35"/>
        </w:numPr>
        <w:jc w:val="both"/>
        <w:rPr>
          <w:rFonts w:ascii="Century Gothic" w:eastAsia="Myriad Pro" w:hAnsi="Century Gothic" w:cs="Myriad Pro"/>
        </w:rPr>
      </w:pPr>
      <w:r w:rsidRPr="00454F9B">
        <w:rPr>
          <w:rFonts w:ascii="Century Gothic" w:hAnsi="Century Gothic"/>
          <w:bCs/>
          <w:i/>
        </w:rPr>
        <w:t xml:space="preserve">Resolved, mitigated and transformed violent inter-ethnic conflict through </w:t>
      </w:r>
      <w:r w:rsidR="00C0306E" w:rsidRPr="00454F9B">
        <w:rPr>
          <w:rFonts w:ascii="Century Gothic" w:hAnsi="Century Gothic"/>
          <w:i/>
        </w:rPr>
        <w:t>Alternative Dispute Resolution (ADR) mechanisms</w:t>
      </w:r>
      <w:r w:rsidR="00C0306E" w:rsidRPr="00454F9B">
        <w:rPr>
          <w:rFonts w:ascii="Century Gothic" w:hAnsi="Century Gothic"/>
          <w:bCs/>
          <w:i/>
        </w:rPr>
        <w:t xml:space="preserve"> such as </w:t>
      </w:r>
      <w:r w:rsidR="00C0306E" w:rsidRPr="00454F9B">
        <w:rPr>
          <w:rFonts w:ascii="Century Gothic" w:hAnsi="Century Gothic"/>
          <w:i/>
        </w:rPr>
        <w:t>arbitration, negotiation</w:t>
      </w:r>
      <w:r w:rsidR="00C0306E" w:rsidRPr="00454F9B">
        <w:rPr>
          <w:rFonts w:ascii="Century Gothic" w:hAnsi="Century Gothic"/>
          <w:bCs/>
          <w:i/>
        </w:rPr>
        <w:t xml:space="preserve">, </w:t>
      </w:r>
      <w:r w:rsidRPr="00454F9B">
        <w:rPr>
          <w:rFonts w:ascii="Century Gothic" w:hAnsi="Century Gothic"/>
          <w:bCs/>
          <w:i/>
        </w:rPr>
        <w:t xml:space="preserve">mediation, facilitated dialogue </w:t>
      </w:r>
      <w:r w:rsidR="00003C90" w:rsidRPr="00454F9B">
        <w:rPr>
          <w:rFonts w:ascii="Century Gothic" w:hAnsi="Century Gothic"/>
          <w:bCs/>
          <w:i/>
        </w:rPr>
        <w:t>and</w:t>
      </w:r>
      <w:r w:rsidRPr="00454F9B">
        <w:rPr>
          <w:rFonts w:ascii="Century Gothic" w:hAnsi="Century Gothic"/>
          <w:bCs/>
          <w:i/>
        </w:rPr>
        <w:t xml:space="preserve"> reconciliation.</w:t>
      </w:r>
      <w:r w:rsidRPr="00454F9B">
        <w:rPr>
          <w:rFonts w:ascii="Century Gothic" w:hAnsi="Century Gothic"/>
        </w:rPr>
        <w:t xml:space="preserve"> </w:t>
      </w:r>
      <w:r w:rsidR="00892CC4" w:rsidRPr="00454F9B">
        <w:rPr>
          <w:rFonts w:ascii="Century Gothic" w:eastAsiaTheme="majorEastAsia" w:hAnsi="Century Gothic" w:cs="Times New Roman"/>
          <w:bCs/>
          <w:lang w:eastAsia="en-GB"/>
        </w:rPr>
        <w:t>Peace dialogues facilitated for peaceful co-existence in counties such as Marsabit, Meru, Samburu-Isiolo, Taita Taveta and Mount Elgon (Bungoma), among others. C</w:t>
      </w:r>
      <w:r w:rsidRPr="00454F9B">
        <w:rPr>
          <w:rFonts w:ascii="Century Gothic" w:hAnsi="Century Gothic"/>
        </w:rPr>
        <w:t>ommunity peace pacts (ceasefire and peace agreements) have been signed</w:t>
      </w:r>
      <w:r w:rsidR="00975902" w:rsidRPr="00454F9B">
        <w:rPr>
          <w:rFonts w:ascii="Century Gothic" w:hAnsi="Century Gothic"/>
        </w:rPr>
        <w:t xml:space="preserve"> </w:t>
      </w:r>
      <w:r w:rsidR="00374CC3" w:rsidRPr="00454F9B">
        <w:rPr>
          <w:rFonts w:ascii="Century Gothic" w:eastAsia="Myriad Pro" w:hAnsi="Century Gothic" w:cs="Myriad Pro"/>
        </w:rPr>
        <w:t>by warring communities which have resulted in</w:t>
      </w:r>
      <w:r w:rsidR="000C6065" w:rsidRPr="00454F9B">
        <w:rPr>
          <w:rFonts w:ascii="Century Gothic" w:eastAsia="Myriad Pro" w:hAnsi="Century Gothic" w:cs="Myriad Pro"/>
        </w:rPr>
        <w:t xml:space="preserve"> peaceful co-existence and</w:t>
      </w:r>
      <w:r w:rsidR="00374CC3" w:rsidRPr="00454F9B">
        <w:rPr>
          <w:rFonts w:ascii="Century Gothic" w:eastAsia="Myriad Pro" w:hAnsi="Century Gothic" w:cs="Myriad Pro"/>
        </w:rPr>
        <w:t xml:space="preserve"> improved social cohesion amongst </w:t>
      </w:r>
      <w:r w:rsidR="00AC7D76" w:rsidRPr="00454F9B">
        <w:rPr>
          <w:rFonts w:ascii="Century Gothic" w:eastAsia="Myriad Pro" w:hAnsi="Century Gothic" w:cs="Myriad Pro"/>
        </w:rPr>
        <w:t>affected</w:t>
      </w:r>
      <w:r w:rsidR="00374CC3" w:rsidRPr="00454F9B">
        <w:rPr>
          <w:rFonts w:ascii="Century Gothic" w:eastAsia="Myriad Pro" w:hAnsi="Century Gothic" w:cs="Myriad Pro"/>
        </w:rPr>
        <w:t xml:space="preserve"> communities</w:t>
      </w:r>
      <w:r w:rsidR="00696F07" w:rsidRPr="00454F9B">
        <w:rPr>
          <w:rFonts w:ascii="Century Gothic" w:eastAsia="Myriad Pro" w:hAnsi="Century Gothic" w:cs="Myriad Pro"/>
        </w:rPr>
        <w:t xml:space="preserve">. </w:t>
      </w:r>
      <w:r w:rsidR="00975902" w:rsidRPr="00454F9B">
        <w:rPr>
          <w:rFonts w:ascii="Century Gothic" w:eastAsia="Myriad Pro" w:hAnsi="Century Gothic" w:cs="Myriad Pro"/>
        </w:rPr>
        <w:t xml:space="preserve">These </w:t>
      </w:r>
      <w:r w:rsidRPr="00454F9B">
        <w:rPr>
          <w:rFonts w:ascii="Century Gothic" w:hAnsi="Century Gothic"/>
        </w:rPr>
        <w:t>includ</w:t>
      </w:r>
      <w:r w:rsidR="00975902" w:rsidRPr="00454F9B">
        <w:rPr>
          <w:rFonts w:ascii="Century Gothic" w:hAnsi="Century Gothic"/>
        </w:rPr>
        <w:t>e</w:t>
      </w:r>
      <w:r w:rsidR="00AA7993" w:rsidRPr="00454F9B">
        <w:rPr>
          <w:rFonts w:ascii="Century Gothic" w:hAnsi="Century Gothic"/>
        </w:rPr>
        <w:t xml:space="preserve">, </w:t>
      </w:r>
      <w:r w:rsidR="006373DA" w:rsidRPr="00454F9B">
        <w:rPr>
          <w:rFonts w:ascii="Century Gothic" w:hAnsi="Century Gothic" w:cs="Times New Roman"/>
          <w:i/>
        </w:rPr>
        <w:t>Marsabit Boma Peace Agreement</w:t>
      </w:r>
      <w:r w:rsidR="006373DA" w:rsidRPr="00454F9B">
        <w:rPr>
          <w:rFonts w:ascii="Century Gothic" w:hAnsi="Century Gothic"/>
        </w:rPr>
        <w:t xml:space="preserve">; </w:t>
      </w:r>
      <w:r w:rsidRPr="00454F9B">
        <w:rPr>
          <w:rFonts w:ascii="Century Gothic" w:hAnsi="Century Gothic"/>
        </w:rPr>
        <w:t>Tugen and the Ilchamus ceasefire agreement;</w:t>
      </w:r>
      <w:r w:rsidR="00975902" w:rsidRPr="00454F9B">
        <w:rPr>
          <w:rFonts w:ascii="Century Gothic" w:hAnsi="Century Gothic"/>
        </w:rPr>
        <w:t xml:space="preserve"> Abbey Resort Resolutions for </w:t>
      </w:r>
      <w:r w:rsidR="00975902" w:rsidRPr="00454F9B">
        <w:rPr>
          <w:rFonts w:ascii="Century Gothic" w:eastAsia="Myriad Pro" w:hAnsi="Century Gothic" w:cs="Myriad Pro"/>
        </w:rPr>
        <w:t>Mt. Elgon Sub-County</w:t>
      </w:r>
      <w:r w:rsidR="00975902" w:rsidRPr="00454F9B">
        <w:rPr>
          <w:rStyle w:val="FootnoteReference"/>
          <w:rFonts w:ascii="Century Gothic" w:eastAsia="Myriad Pro" w:hAnsi="Century Gothic" w:cs="Myriad Pro"/>
        </w:rPr>
        <w:footnoteReference w:id="8"/>
      </w:r>
      <w:r w:rsidR="00975902" w:rsidRPr="00454F9B">
        <w:rPr>
          <w:rFonts w:ascii="Century Gothic" w:eastAsia="Myriad Pro" w:hAnsi="Century Gothic" w:cs="Myriad Pro"/>
        </w:rPr>
        <w:t>; the Lewa Downs Resolutions between communities in I</w:t>
      </w:r>
      <w:r w:rsidR="00696F07" w:rsidRPr="00454F9B">
        <w:rPr>
          <w:rFonts w:ascii="Century Gothic" w:eastAsia="Myriad Pro" w:hAnsi="Century Gothic" w:cs="Myriad Pro"/>
        </w:rPr>
        <w:t>siolo and Samburu Counties; r</w:t>
      </w:r>
      <w:r w:rsidR="00975902" w:rsidRPr="00454F9B">
        <w:rPr>
          <w:rFonts w:ascii="Century Gothic" w:eastAsia="Myriad Pro" w:hAnsi="Century Gothic" w:cs="Myriad Pro"/>
        </w:rPr>
        <w:t>esolutions between Luhyas and Luos in Vihiga and Kisumu counties respectively regarding Maseno boundary conflict</w:t>
      </w:r>
      <w:r w:rsidR="00374CC3" w:rsidRPr="00454F9B">
        <w:rPr>
          <w:rFonts w:ascii="Century Gothic" w:eastAsia="Myriad Pro" w:hAnsi="Century Gothic" w:cs="Myriad Pro"/>
        </w:rPr>
        <w:t xml:space="preserve">; </w:t>
      </w:r>
      <w:r w:rsidR="00975902" w:rsidRPr="00454F9B">
        <w:rPr>
          <w:rFonts w:ascii="Century Gothic" w:eastAsia="Myriad Pro" w:hAnsi="Century Gothic" w:cs="Myriad Pro"/>
        </w:rPr>
        <w:t xml:space="preserve">Cross-border peace talks between the </w:t>
      </w:r>
      <w:r w:rsidR="00975902" w:rsidRPr="00454F9B">
        <w:rPr>
          <w:rFonts w:ascii="Century Gothic" w:eastAsia="Myriad Pro" w:hAnsi="Century Gothic" w:cs="Myriad Pro"/>
        </w:rPr>
        <w:lastRenderedPageBreak/>
        <w:t>Karamoja of Uganda, Turkana of Kenya and Toposa of South Sudan led to sharing of pasture and water resources.</w:t>
      </w:r>
      <w:r w:rsidR="006373DA" w:rsidRPr="00454F9B">
        <w:rPr>
          <w:rFonts w:ascii="Century Gothic" w:eastAsia="Myriad Pro" w:hAnsi="Century Gothic" w:cs="Myriad Pro"/>
        </w:rPr>
        <w:t xml:space="preserve"> </w:t>
      </w:r>
    </w:p>
    <w:p w14:paraId="516AE462" w14:textId="38434268" w:rsidR="00517420" w:rsidRPr="00817C5F" w:rsidRDefault="000A67DA" w:rsidP="000A67DA">
      <w:pPr>
        <w:jc w:val="both"/>
        <w:rPr>
          <w:rFonts w:ascii="Century Gothic" w:eastAsia="Myriad Pro" w:hAnsi="Century Gothic" w:cs="Myriad Pro"/>
          <w:b/>
        </w:rPr>
      </w:pPr>
      <w:r w:rsidRPr="00817C5F">
        <w:rPr>
          <w:rFonts w:ascii="Century Gothic" w:hAnsi="Century Gothic" w:cs="Times New Roman"/>
          <w:b/>
          <w:noProof/>
          <w:sz w:val="16"/>
          <w:lang w:val="en-US"/>
        </w:rPr>
        <w:drawing>
          <wp:anchor distT="0" distB="0" distL="114300" distR="114300" simplePos="0" relativeHeight="251661320" behindDoc="1" locked="0" layoutInCell="1" allowOverlap="1" wp14:anchorId="70AD8C4F" wp14:editId="3E73A706">
            <wp:simplePos x="0" y="0"/>
            <wp:positionH relativeFrom="margin">
              <wp:posOffset>2524125</wp:posOffset>
            </wp:positionH>
            <wp:positionV relativeFrom="paragraph">
              <wp:posOffset>24765</wp:posOffset>
            </wp:positionV>
            <wp:extent cx="3257550" cy="2078355"/>
            <wp:effectExtent l="19050" t="19050" r="19050" b="17145"/>
            <wp:wrapTight wrapText="bothSides">
              <wp:wrapPolygon edited="0">
                <wp:start x="379" y="-198"/>
                <wp:lineTo x="-126" y="-198"/>
                <wp:lineTo x="-126" y="21184"/>
                <wp:lineTo x="379" y="21580"/>
                <wp:lineTo x="21095" y="21580"/>
                <wp:lineTo x="21347" y="21580"/>
                <wp:lineTo x="21600" y="19996"/>
                <wp:lineTo x="21600" y="990"/>
                <wp:lineTo x="21347" y="-198"/>
                <wp:lineTo x="21095" y="-198"/>
                <wp:lineTo x="379" y="-198"/>
              </wp:wrapPolygon>
            </wp:wrapTight>
            <wp:docPr id="20" name="Picture 1" descr="https://scontent-lhr3-1.xx.fbcdn.net/hphotos-xpa1/v/t34.0-12/12309366_10153787597709511_820480944_n.jpg?oh=47741fa3105731dcf7861afffee0431c&amp;oe=565EBF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hphotos-xpa1/v/t34.0-12/12309366_10153787597709511_820480944_n.jpg?oh=47741fa3105731dcf7861afffee0431c&amp;oe=565EBFA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0" cy="2078355"/>
                    </a:xfrm>
                    <a:prstGeom prst="rect">
                      <a:avLst/>
                    </a:prstGeom>
                    <a:ln>
                      <a:solidFill>
                        <a:schemeClr val="accent1"/>
                      </a:solidFill>
                    </a:ln>
                    <a:effectLst>
                      <a:softEdge rad="112500"/>
                    </a:effectLst>
                  </pic:spPr>
                </pic:pic>
              </a:graphicData>
            </a:graphic>
            <wp14:sizeRelH relativeFrom="page">
              <wp14:pctWidth>0</wp14:pctWidth>
            </wp14:sizeRelH>
            <wp14:sizeRelV relativeFrom="page">
              <wp14:pctHeight>0</wp14:pctHeight>
            </wp14:sizeRelV>
          </wp:anchor>
        </w:drawing>
      </w:r>
      <w:r w:rsidR="006373DA" w:rsidRPr="00817C5F">
        <w:rPr>
          <w:rFonts w:ascii="Century Gothic" w:hAnsi="Century Gothic" w:cs="Times New Roman"/>
          <w:b/>
          <w:i/>
          <w:sz w:val="16"/>
        </w:rPr>
        <w:t>From Left Comm Dr.Roba Sharomo, comm Hon Morris Dzorro, Mr Ahmed Hapicha, Mr Wolasa Hasse and Mr. Hussein Kadida Holding the  Marsabit Boma Peace Agreement</w:t>
      </w:r>
    </w:p>
    <w:p w14:paraId="10F037C6" w14:textId="6E3311EA" w:rsidR="000E452E" w:rsidRPr="00454F9B" w:rsidRDefault="003C6AA3" w:rsidP="000A67DA">
      <w:pPr>
        <w:jc w:val="both"/>
        <w:rPr>
          <w:rFonts w:ascii="Century Gothic" w:eastAsia="Times New Roman" w:hAnsi="Century Gothic" w:cs="Times New Roman"/>
          <w:lang w:val="en-US"/>
        </w:rPr>
      </w:pPr>
      <w:r w:rsidRPr="00454F9B">
        <w:rPr>
          <w:rFonts w:ascii="Century Gothic" w:eastAsia="Times New Roman" w:hAnsi="Century Gothic" w:cs="Times New Roman"/>
          <w:i/>
          <w:lang w:val="en-US"/>
        </w:rPr>
        <w:t xml:space="preserve">c) </w:t>
      </w:r>
      <w:r w:rsidR="0018206D" w:rsidRPr="00454F9B">
        <w:rPr>
          <w:rFonts w:ascii="Century Gothic" w:eastAsia="Times New Roman" w:hAnsi="Century Gothic" w:cs="Times New Roman"/>
          <w:i/>
          <w:lang w:val="en-US"/>
        </w:rPr>
        <w:t>Peaceful co-existence enhanced in learning institutions</w:t>
      </w:r>
      <w:r w:rsidR="0018206D" w:rsidRPr="00454F9B">
        <w:rPr>
          <w:rFonts w:ascii="Century Gothic" w:eastAsia="Times New Roman" w:hAnsi="Century Gothic" w:cs="Times New Roman"/>
          <w:lang w:val="en-US"/>
        </w:rPr>
        <w:t xml:space="preserve"> through establishment of </w:t>
      </w:r>
      <w:r w:rsidR="0018206D" w:rsidRPr="00454F9B">
        <w:rPr>
          <w:rFonts w:ascii="Century Gothic" w:eastAsia="Times New Roman" w:hAnsi="Century Gothic" w:cs="Times New Roman"/>
          <w:i/>
          <w:lang w:val="en-US"/>
        </w:rPr>
        <w:t>Amani</w:t>
      </w:r>
      <w:r w:rsidR="00B221FA" w:rsidRPr="00454F9B">
        <w:rPr>
          <w:rFonts w:ascii="Century Gothic" w:eastAsia="Times New Roman" w:hAnsi="Century Gothic" w:cs="Times New Roman"/>
          <w:lang w:val="en-US"/>
        </w:rPr>
        <w:t xml:space="preserve"> </w:t>
      </w:r>
      <w:r w:rsidR="0018206D" w:rsidRPr="00454F9B">
        <w:rPr>
          <w:rFonts w:ascii="Century Gothic" w:eastAsia="Times New Roman" w:hAnsi="Century Gothic" w:cs="Times New Roman"/>
          <w:lang w:val="en-US"/>
        </w:rPr>
        <w:t>(peace</w:t>
      </w:r>
      <w:r w:rsidR="00A80312" w:rsidRPr="00454F9B">
        <w:rPr>
          <w:rFonts w:ascii="Century Gothic" w:eastAsia="Times New Roman" w:hAnsi="Century Gothic" w:cs="Times New Roman"/>
          <w:lang w:val="en-US"/>
        </w:rPr>
        <w:t>) clubs</w:t>
      </w:r>
      <w:r w:rsidR="0018206D" w:rsidRPr="00454F9B">
        <w:rPr>
          <w:rFonts w:ascii="Century Gothic" w:eastAsia="Times New Roman" w:hAnsi="Century Gothic" w:cs="Times New Roman"/>
          <w:lang w:val="en-US"/>
        </w:rPr>
        <w:t xml:space="preserve"> in </w:t>
      </w:r>
      <w:r w:rsidR="000E452E" w:rsidRPr="00454F9B">
        <w:rPr>
          <w:rFonts w:ascii="Century Gothic" w:eastAsia="Times New Roman" w:hAnsi="Century Gothic" w:cs="Times New Roman"/>
          <w:lang w:val="en-US"/>
        </w:rPr>
        <w:t xml:space="preserve">over </w:t>
      </w:r>
      <w:r w:rsidR="000E452E" w:rsidRPr="00454F9B">
        <w:rPr>
          <w:rStyle w:val="A9"/>
          <w:rFonts w:ascii="Century Gothic" w:hAnsi="Century Gothic"/>
          <w:color w:val="auto"/>
          <w:sz w:val="22"/>
          <w:szCs w:val="22"/>
        </w:rPr>
        <w:t>1000 primary and secondary schools</w:t>
      </w:r>
      <w:r w:rsidR="00B221FA" w:rsidRPr="00454F9B">
        <w:rPr>
          <w:rFonts w:ascii="Century Gothic" w:eastAsia="Times New Roman" w:hAnsi="Century Gothic" w:cs="Times New Roman"/>
          <w:lang w:val="en-US"/>
        </w:rPr>
        <w:t xml:space="preserve">. </w:t>
      </w:r>
      <w:r w:rsidR="00066B95" w:rsidRPr="00454F9B">
        <w:rPr>
          <w:rStyle w:val="A9"/>
          <w:rFonts w:ascii="Century Gothic" w:hAnsi="Century Gothic"/>
          <w:color w:val="auto"/>
          <w:sz w:val="22"/>
          <w:szCs w:val="22"/>
        </w:rPr>
        <w:t xml:space="preserve"> These c</w:t>
      </w:r>
      <w:r w:rsidR="000E452E" w:rsidRPr="00454F9B">
        <w:rPr>
          <w:rStyle w:val="A9"/>
          <w:rFonts w:ascii="Century Gothic" w:hAnsi="Century Gothic"/>
          <w:color w:val="auto"/>
          <w:sz w:val="22"/>
          <w:szCs w:val="22"/>
        </w:rPr>
        <w:t>lubs have enabled students to embrace peace-building practices within their institutions, mitigate institutional conflicts through dialogue,</w:t>
      </w:r>
      <w:r w:rsidR="00066B95" w:rsidRPr="00454F9B">
        <w:rPr>
          <w:rStyle w:val="A9"/>
          <w:rFonts w:ascii="Century Gothic" w:hAnsi="Century Gothic"/>
          <w:color w:val="auto"/>
          <w:sz w:val="22"/>
          <w:szCs w:val="22"/>
        </w:rPr>
        <w:t xml:space="preserve"> reconciliation and mediation mechanisms, and improve relationships between the schools and the community, through volunteerism.</w:t>
      </w:r>
    </w:p>
    <w:p w14:paraId="245828E3" w14:textId="1A5A3C4B" w:rsidR="006C00DE" w:rsidRPr="00454F9B" w:rsidRDefault="006C00DE" w:rsidP="000A67DA">
      <w:pPr>
        <w:pStyle w:val="NoSpacing"/>
        <w:spacing w:line="276" w:lineRule="auto"/>
        <w:jc w:val="both"/>
        <w:rPr>
          <w:rFonts w:ascii="Century Gothic" w:hAnsi="Century Gothic"/>
          <w:color w:val="1F4E79"/>
        </w:rPr>
      </w:pPr>
    </w:p>
    <w:p w14:paraId="3D0FEA7C" w14:textId="5ACB78D8" w:rsidR="000C6065" w:rsidRPr="00454F9B" w:rsidRDefault="00BA62A8" w:rsidP="000A67DA">
      <w:pPr>
        <w:jc w:val="both"/>
        <w:rPr>
          <w:rFonts w:ascii="Century Gothic" w:eastAsiaTheme="majorEastAsia" w:hAnsi="Century Gothic" w:cs="Times New Roman"/>
          <w:bCs/>
          <w:lang w:eastAsia="en-GB"/>
        </w:rPr>
      </w:pPr>
      <w:r w:rsidRPr="00454F9B">
        <w:rPr>
          <w:rFonts w:ascii="Century Gothic" w:hAnsi="Century Gothic"/>
          <w:noProof/>
          <w:lang w:val="en-US"/>
        </w:rPr>
        <w:drawing>
          <wp:anchor distT="0" distB="0" distL="114300" distR="114300" simplePos="0" relativeHeight="251660296" behindDoc="1" locked="0" layoutInCell="1" allowOverlap="1" wp14:anchorId="42CB7F44" wp14:editId="0E7DF921">
            <wp:simplePos x="0" y="0"/>
            <wp:positionH relativeFrom="margin">
              <wp:posOffset>2396490</wp:posOffset>
            </wp:positionH>
            <wp:positionV relativeFrom="paragraph">
              <wp:posOffset>273685</wp:posOffset>
            </wp:positionV>
            <wp:extent cx="3660775" cy="1752600"/>
            <wp:effectExtent l="0" t="0" r="0" b="0"/>
            <wp:wrapTight wrapText="bothSides">
              <wp:wrapPolygon edited="0">
                <wp:start x="0" y="0"/>
                <wp:lineTo x="0" y="21365"/>
                <wp:lineTo x="21469" y="21365"/>
                <wp:lineTo x="21469" y="0"/>
                <wp:lineTo x="0" y="0"/>
              </wp:wrapPolygon>
            </wp:wrapTight>
            <wp:docPr id="37" name="Picture 37" descr="https://scontent-lhr3-1.xx.fbcdn.net/hphotos-xlp1/v/t1.0-9/12299111_709352309164963_2502058366944743274_n.jpg?oh=86fc8bd6f74c52276b22b9b536f86f36&amp;oe=56D8E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lhr3-1.xx.fbcdn.net/hphotos-xlp1/v/t1.0-9/12299111_709352309164963_2502058366944743274_n.jpg?oh=86fc8bd6f74c52276b22b9b536f86f36&amp;oe=56D8E8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60775" cy="1752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C6AA3" w:rsidRPr="00454F9B">
        <w:rPr>
          <w:rFonts w:ascii="Century Gothic" w:hAnsi="Century Gothic"/>
        </w:rPr>
        <w:t xml:space="preserve">d) </w:t>
      </w:r>
      <w:r w:rsidR="00E82F05" w:rsidRPr="00454F9B">
        <w:rPr>
          <w:rFonts w:ascii="Century Gothic" w:hAnsi="Century Gothic"/>
        </w:rPr>
        <w:t xml:space="preserve">In </w:t>
      </w:r>
      <w:r w:rsidR="00E82F05" w:rsidRPr="00454F9B">
        <w:rPr>
          <w:rFonts w:ascii="Century Gothic" w:hAnsi="Century Gothic"/>
          <w:i/>
        </w:rPr>
        <w:t>appreciation of ethnic and cultural diversity</w:t>
      </w:r>
      <w:r w:rsidR="00E82F05" w:rsidRPr="00454F9B">
        <w:rPr>
          <w:rFonts w:ascii="Century Gothic" w:hAnsi="Century Gothic"/>
        </w:rPr>
        <w:t xml:space="preserve">, NCIC </w:t>
      </w:r>
      <w:r w:rsidR="00E82F05" w:rsidRPr="00454F9B">
        <w:rPr>
          <w:rFonts w:ascii="Century Gothic" w:eastAsiaTheme="majorEastAsia" w:hAnsi="Century Gothic" w:cs="Times New Roman"/>
          <w:bCs/>
          <w:lang w:eastAsia="en-GB"/>
        </w:rPr>
        <w:t>support</w:t>
      </w:r>
      <w:r w:rsidR="007B5944" w:rsidRPr="00454F9B">
        <w:rPr>
          <w:rFonts w:ascii="Century Gothic" w:eastAsiaTheme="majorEastAsia" w:hAnsi="Century Gothic" w:cs="Times New Roman"/>
          <w:bCs/>
          <w:lang w:eastAsia="en-GB"/>
        </w:rPr>
        <w:t xml:space="preserve">ed </w:t>
      </w:r>
      <w:r w:rsidR="00AA14EB" w:rsidRPr="00454F9B">
        <w:rPr>
          <w:rFonts w:ascii="Century Gothic" w:eastAsiaTheme="majorEastAsia" w:hAnsi="Century Gothic" w:cs="Times New Roman"/>
          <w:bCs/>
          <w:lang w:eastAsia="en-GB"/>
        </w:rPr>
        <w:t xml:space="preserve">and co-organised national and county </w:t>
      </w:r>
      <w:r w:rsidR="007B5944" w:rsidRPr="00454F9B">
        <w:rPr>
          <w:rFonts w:ascii="Century Gothic" w:eastAsiaTheme="majorEastAsia" w:hAnsi="Century Gothic" w:cs="Times New Roman"/>
          <w:bCs/>
          <w:lang w:eastAsia="en-GB"/>
        </w:rPr>
        <w:t xml:space="preserve">cultural festivals such as </w:t>
      </w:r>
      <w:r w:rsidR="007B5944" w:rsidRPr="00454F9B">
        <w:rPr>
          <w:rFonts w:ascii="Century Gothic" w:hAnsi="Century Gothic"/>
        </w:rPr>
        <w:t xml:space="preserve">Ura Gate Tharaka cultural festival </w:t>
      </w:r>
      <w:r w:rsidR="00952D95" w:rsidRPr="00454F9B">
        <w:rPr>
          <w:rFonts w:ascii="Century Gothic" w:hAnsi="Century Gothic"/>
        </w:rPr>
        <w:t xml:space="preserve">(in August) </w:t>
      </w:r>
      <w:r w:rsidR="007B5944" w:rsidRPr="00454F9B">
        <w:rPr>
          <w:rFonts w:ascii="Century Gothic" w:hAnsi="Century Gothic"/>
        </w:rPr>
        <w:t>and</w:t>
      </w:r>
      <w:r w:rsidR="00E82F05" w:rsidRPr="00454F9B">
        <w:rPr>
          <w:rFonts w:ascii="Century Gothic" w:eastAsiaTheme="majorEastAsia" w:hAnsi="Century Gothic" w:cs="Times New Roman"/>
          <w:bCs/>
          <w:lang w:eastAsia="en-GB"/>
        </w:rPr>
        <w:t xml:space="preserve"> 15</w:t>
      </w:r>
      <w:r w:rsidR="00E82F05" w:rsidRPr="00454F9B">
        <w:rPr>
          <w:rFonts w:ascii="Century Gothic" w:eastAsiaTheme="majorEastAsia" w:hAnsi="Century Gothic" w:cs="Times New Roman"/>
          <w:bCs/>
          <w:vertAlign w:val="superscript"/>
          <w:lang w:eastAsia="en-GB"/>
        </w:rPr>
        <w:t>th</w:t>
      </w:r>
      <w:r w:rsidR="00E82F05" w:rsidRPr="00454F9B">
        <w:rPr>
          <w:rFonts w:ascii="Century Gothic" w:eastAsiaTheme="majorEastAsia" w:hAnsi="Century Gothic" w:cs="Times New Roman"/>
          <w:bCs/>
          <w:lang w:eastAsia="en-GB"/>
        </w:rPr>
        <w:t xml:space="preserve"> Lamu Cultural Festival</w:t>
      </w:r>
      <w:r w:rsidR="00952D95" w:rsidRPr="00454F9B">
        <w:rPr>
          <w:rFonts w:ascii="Century Gothic" w:eastAsiaTheme="majorEastAsia" w:hAnsi="Century Gothic" w:cs="Times New Roman"/>
          <w:bCs/>
          <w:lang w:eastAsia="en-GB"/>
        </w:rPr>
        <w:t xml:space="preserve"> (in November)</w:t>
      </w:r>
      <w:r w:rsidR="008035D3" w:rsidRPr="00454F9B">
        <w:rPr>
          <w:rFonts w:ascii="Century Gothic" w:eastAsiaTheme="majorEastAsia" w:hAnsi="Century Gothic" w:cs="Times New Roman"/>
          <w:bCs/>
          <w:lang w:eastAsia="en-GB"/>
        </w:rPr>
        <w:t>,</w:t>
      </w:r>
      <w:r w:rsidR="00E82F05" w:rsidRPr="00454F9B">
        <w:rPr>
          <w:rFonts w:ascii="Century Gothic" w:eastAsiaTheme="majorEastAsia" w:hAnsi="Century Gothic" w:cs="Times New Roman"/>
          <w:bCs/>
          <w:lang w:eastAsia="en-GB"/>
        </w:rPr>
        <w:t xml:space="preserve"> </w:t>
      </w:r>
      <w:r w:rsidR="008035D3" w:rsidRPr="00454F9B">
        <w:rPr>
          <w:rFonts w:ascii="Century Gothic" w:eastAsiaTheme="majorEastAsia" w:hAnsi="Century Gothic" w:cs="Times New Roman"/>
          <w:bCs/>
          <w:lang w:eastAsia="en-GB"/>
        </w:rPr>
        <w:t>in a bid to</w:t>
      </w:r>
      <w:r w:rsidR="00E82F05" w:rsidRPr="00454F9B">
        <w:rPr>
          <w:rFonts w:ascii="Century Gothic" w:eastAsiaTheme="majorEastAsia" w:hAnsi="Century Gothic" w:cs="Times New Roman"/>
          <w:bCs/>
          <w:lang w:eastAsia="en-GB"/>
        </w:rPr>
        <w:t xml:space="preserve"> strengthen capacity of institutions and communities to foster national identities and values</w:t>
      </w:r>
      <w:r w:rsidR="0021099A" w:rsidRPr="00454F9B">
        <w:rPr>
          <w:rFonts w:ascii="Century Gothic" w:eastAsiaTheme="majorEastAsia" w:hAnsi="Century Gothic" w:cs="Times New Roman"/>
          <w:bCs/>
          <w:lang w:eastAsia="en-GB"/>
        </w:rPr>
        <w:t>, as well as peaceful coexistence</w:t>
      </w:r>
      <w:r w:rsidR="00E82F05" w:rsidRPr="00454F9B">
        <w:rPr>
          <w:rFonts w:ascii="Century Gothic" w:eastAsiaTheme="majorEastAsia" w:hAnsi="Century Gothic" w:cs="Times New Roman"/>
          <w:bCs/>
          <w:lang w:eastAsia="en-GB"/>
        </w:rPr>
        <w:t>;</w:t>
      </w:r>
      <w:r w:rsidR="008035D3" w:rsidRPr="00454F9B">
        <w:rPr>
          <w:rFonts w:ascii="Century Gothic" w:eastAsiaTheme="majorEastAsia" w:hAnsi="Century Gothic" w:cs="Times New Roman"/>
          <w:bCs/>
          <w:lang w:eastAsia="en-GB"/>
        </w:rPr>
        <w:t xml:space="preserve"> </w:t>
      </w:r>
    </w:p>
    <w:p w14:paraId="4D059784" w14:textId="52656559" w:rsidR="00712EF1" w:rsidRPr="00454F9B" w:rsidRDefault="003C6AA3" w:rsidP="000A67DA">
      <w:pPr>
        <w:spacing w:after="0"/>
        <w:ind w:right="58"/>
        <w:jc w:val="both"/>
        <w:rPr>
          <w:rFonts w:ascii="Century Gothic" w:hAnsi="Century Gothic"/>
        </w:rPr>
      </w:pPr>
      <w:r w:rsidRPr="00454F9B">
        <w:rPr>
          <w:rFonts w:ascii="Century Gothic" w:eastAsia="Myriad Pro" w:hAnsi="Century Gothic" w:cs="Myriad Pro"/>
        </w:rPr>
        <w:t xml:space="preserve">e) </w:t>
      </w:r>
      <w:r w:rsidR="00120E4E" w:rsidRPr="00454F9B">
        <w:rPr>
          <w:rFonts w:ascii="Century Gothic" w:eastAsia="Myriad Pro" w:hAnsi="Century Gothic" w:cs="Myriad Pro"/>
          <w:i/>
        </w:rPr>
        <w:t>Ethnic and Diversity Audits targeting Parastatals, Commissions and County Governments conducted</w:t>
      </w:r>
      <w:r w:rsidR="002F1255" w:rsidRPr="00454F9B">
        <w:rPr>
          <w:rFonts w:ascii="Century Gothic" w:eastAsia="Myriad Pro" w:hAnsi="Century Gothic" w:cs="Myriad Pro"/>
        </w:rPr>
        <w:t xml:space="preserve">, to ensure </w:t>
      </w:r>
      <w:r w:rsidR="00D522D4" w:rsidRPr="00454F9B">
        <w:rPr>
          <w:rFonts w:ascii="Century Gothic" w:eastAsia="Myriad Pro" w:hAnsi="Century Gothic" w:cs="Myriad Pro"/>
        </w:rPr>
        <w:t>inclusivity and diversity compliance in recruitments</w:t>
      </w:r>
      <w:r w:rsidR="006D1366" w:rsidRPr="00454F9B">
        <w:rPr>
          <w:rFonts w:ascii="Century Gothic" w:eastAsia="Myriad Pro" w:hAnsi="Century Gothic" w:cs="Myriad Pro"/>
        </w:rPr>
        <w:t>,</w:t>
      </w:r>
      <w:r w:rsidR="00D522D4" w:rsidRPr="00454F9B">
        <w:rPr>
          <w:rFonts w:ascii="Century Gothic" w:eastAsia="Myriad Pro" w:hAnsi="Century Gothic" w:cs="Myriad Pro"/>
        </w:rPr>
        <w:t xml:space="preserve"> in line with </w:t>
      </w:r>
      <w:r w:rsidR="006D1366" w:rsidRPr="00454F9B">
        <w:rPr>
          <w:rFonts w:ascii="Century Gothic" w:hAnsi="Century Gothic"/>
        </w:rPr>
        <w:t xml:space="preserve">Constitution of Kenya </w:t>
      </w:r>
      <w:r w:rsidR="001478D2" w:rsidRPr="00454F9B">
        <w:rPr>
          <w:rFonts w:ascii="Century Gothic" w:hAnsi="Century Gothic"/>
        </w:rPr>
        <w:t xml:space="preserve">Article 249(1b) and </w:t>
      </w:r>
      <w:r w:rsidR="00D522D4" w:rsidRPr="00454F9B">
        <w:rPr>
          <w:rFonts w:ascii="Century Gothic" w:hAnsi="Century Gothic"/>
        </w:rPr>
        <w:t>Article 232(1h)</w:t>
      </w:r>
      <w:r w:rsidR="006D1366" w:rsidRPr="00454F9B">
        <w:rPr>
          <w:rFonts w:ascii="Century Gothic" w:hAnsi="Century Gothic"/>
        </w:rPr>
        <w:t>, and</w:t>
      </w:r>
      <w:r w:rsidR="00D522D4" w:rsidRPr="00454F9B">
        <w:rPr>
          <w:rFonts w:ascii="Century Gothic" w:hAnsi="Century Gothic"/>
        </w:rPr>
        <w:t xml:space="preserve"> </w:t>
      </w:r>
      <w:r w:rsidR="00643F5C" w:rsidRPr="00454F9B">
        <w:rPr>
          <w:rFonts w:ascii="Century Gothic" w:hAnsi="Century Gothic"/>
        </w:rPr>
        <w:t>Section 7 of NCI Act, 2008</w:t>
      </w:r>
      <w:r w:rsidR="00D522D4" w:rsidRPr="00454F9B">
        <w:rPr>
          <w:rFonts w:ascii="Century Gothic" w:hAnsi="Century Gothic"/>
        </w:rPr>
        <w:t xml:space="preserve">. </w:t>
      </w:r>
      <w:r w:rsidR="00F9451D" w:rsidRPr="00454F9B">
        <w:rPr>
          <w:rFonts w:ascii="Century Gothic" w:eastAsia="Myriad Pro" w:hAnsi="Century Gothic" w:cs="Myriad Pro"/>
        </w:rPr>
        <w:t xml:space="preserve">As a result, </w:t>
      </w:r>
      <w:r w:rsidR="000B14BE" w:rsidRPr="00454F9B">
        <w:rPr>
          <w:rFonts w:ascii="Century Gothic" w:eastAsia="Myriad Pro" w:hAnsi="Century Gothic" w:cs="Myriad Pro"/>
        </w:rPr>
        <w:t xml:space="preserve">1) </w:t>
      </w:r>
      <w:r w:rsidR="000B14BE" w:rsidRPr="00454F9B">
        <w:rPr>
          <w:rFonts w:ascii="Century Gothic" w:hAnsi="Century Gothic"/>
        </w:rPr>
        <w:t>Parastatals Diversity and Audit report has been prepared with an endorsement for State Corporations to work collaboratively with NCIC to facilitate a process of sensitization amongst State Corporations’ employment organs and Kenyans of different backgrounds on cohesion matters.</w:t>
      </w:r>
      <w:r w:rsidR="000B14BE" w:rsidRPr="00454F9B">
        <w:rPr>
          <w:rFonts w:ascii="Century Gothic" w:eastAsia="Myriad Pro" w:hAnsi="Century Gothic" w:cs="Myriad Pro"/>
        </w:rPr>
        <w:t xml:space="preserve"> 2) </w:t>
      </w:r>
      <w:r w:rsidR="00D1271E" w:rsidRPr="00454F9B">
        <w:rPr>
          <w:rFonts w:ascii="Century Gothic" w:eastAsia="Myriad Pro" w:hAnsi="Century Gothic" w:cs="Myriad Pro"/>
        </w:rPr>
        <w:t>E</w:t>
      </w:r>
      <w:r w:rsidR="00F9451D" w:rsidRPr="00454F9B">
        <w:rPr>
          <w:rFonts w:ascii="Century Gothic" w:hAnsi="Century Gothic" w:cs="Tahoma"/>
        </w:rPr>
        <w:t xml:space="preserve">thnic auditing incorporated as part of annual reporting of Independent Commissions. </w:t>
      </w:r>
      <w:r w:rsidR="00D1271E" w:rsidRPr="00454F9B">
        <w:rPr>
          <w:rFonts w:ascii="Century Gothic" w:hAnsi="Century Gothic" w:cs="Tahoma"/>
        </w:rPr>
        <w:t xml:space="preserve">3) </w:t>
      </w:r>
      <w:r w:rsidR="00712EF1" w:rsidRPr="00454F9B">
        <w:rPr>
          <w:rFonts w:ascii="Century Gothic" w:hAnsi="Century Gothic"/>
        </w:rPr>
        <w:t xml:space="preserve">Key recommendations from the County Government Diversity and Audit report: </w:t>
      </w:r>
    </w:p>
    <w:p w14:paraId="6A9290B9" w14:textId="414AA44A" w:rsidR="00712EF1" w:rsidRPr="00454F9B" w:rsidRDefault="00712EF1" w:rsidP="000A67DA">
      <w:pPr>
        <w:pStyle w:val="ListParagraph"/>
        <w:widowControl/>
        <w:numPr>
          <w:ilvl w:val="0"/>
          <w:numId w:val="28"/>
        </w:numPr>
        <w:tabs>
          <w:tab w:val="left" w:pos="7112"/>
        </w:tabs>
        <w:spacing w:before="100" w:beforeAutospacing="1" w:after="100" w:afterAutospacing="1"/>
        <w:jc w:val="both"/>
        <w:rPr>
          <w:rFonts w:ascii="Century Gothic" w:hAnsi="Century Gothic"/>
        </w:rPr>
      </w:pPr>
      <w:r w:rsidRPr="00454F9B">
        <w:rPr>
          <w:rFonts w:ascii="Century Gothic" w:hAnsi="Century Gothic"/>
        </w:rPr>
        <w:t>Salaries and Remuneration Commission should harmonize salaries and schemes of service across counties to enable transfers</w:t>
      </w:r>
      <w:r w:rsidR="00F2680B" w:rsidRPr="00454F9B">
        <w:rPr>
          <w:rFonts w:ascii="Century Gothic" w:hAnsi="Century Gothic"/>
        </w:rPr>
        <w:t>;</w:t>
      </w:r>
    </w:p>
    <w:p w14:paraId="13C6E705" w14:textId="013F748F" w:rsidR="00712EF1" w:rsidRPr="00454F9B" w:rsidRDefault="00712EF1" w:rsidP="000A67DA">
      <w:pPr>
        <w:pStyle w:val="ListParagraph"/>
        <w:widowControl/>
        <w:numPr>
          <w:ilvl w:val="0"/>
          <w:numId w:val="28"/>
        </w:numPr>
        <w:tabs>
          <w:tab w:val="left" w:pos="7112"/>
        </w:tabs>
        <w:spacing w:before="100" w:beforeAutospacing="1" w:after="100" w:afterAutospacing="1"/>
        <w:jc w:val="both"/>
        <w:rPr>
          <w:rFonts w:ascii="Century Gothic" w:hAnsi="Century Gothic"/>
        </w:rPr>
      </w:pPr>
      <w:r w:rsidRPr="00454F9B">
        <w:rPr>
          <w:rFonts w:ascii="Century Gothic" w:hAnsi="Century Gothic"/>
        </w:rPr>
        <w:t>Council of Governors, chairs of County Public Service Boards, chairs of county assembly service boards and the Inter-Governmental Relations Agency should initiate an inter-county transfer system</w:t>
      </w:r>
      <w:r w:rsidR="00F2680B" w:rsidRPr="00454F9B">
        <w:rPr>
          <w:rFonts w:ascii="Century Gothic" w:hAnsi="Century Gothic"/>
        </w:rPr>
        <w:t>;</w:t>
      </w:r>
    </w:p>
    <w:p w14:paraId="50996E2D" w14:textId="7ECF4EEA" w:rsidR="00712EF1" w:rsidRPr="00454F9B" w:rsidRDefault="00712EF1" w:rsidP="000A67DA">
      <w:pPr>
        <w:pStyle w:val="ListParagraph"/>
        <w:widowControl/>
        <w:numPr>
          <w:ilvl w:val="0"/>
          <w:numId w:val="28"/>
        </w:numPr>
        <w:tabs>
          <w:tab w:val="left" w:pos="7112"/>
        </w:tabs>
        <w:spacing w:before="100" w:beforeAutospacing="1" w:after="100" w:afterAutospacing="1"/>
        <w:jc w:val="both"/>
        <w:rPr>
          <w:rFonts w:ascii="Century Gothic" w:hAnsi="Century Gothic"/>
        </w:rPr>
      </w:pPr>
      <w:r w:rsidRPr="00454F9B">
        <w:rPr>
          <w:rFonts w:ascii="Century Gothic" w:hAnsi="Century Gothic"/>
        </w:rPr>
        <w:t>NCIC, Counties and the Kenya National Bureau of Statistics should develop a County Minority Register (CMR) of the minority and marginalized communities with an aim of tracking the progressive attainment of inclusion and fair representation</w:t>
      </w:r>
      <w:r w:rsidR="00F2680B" w:rsidRPr="00454F9B">
        <w:rPr>
          <w:rFonts w:ascii="Century Gothic" w:hAnsi="Century Gothic"/>
        </w:rPr>
        <w:t>;</w:t>
      </w:r>
    </w:p>
    <w:p w14:paraId="10822436" w14:textId="05708929" w:rsidR="00F2680B" w:rsidRPr="00454F9B" w:rsidRDefault="00712EF1" w:rsidP="000A67DA">
      <w:pPr>
        <w:pStyle w:val="ListParagraph"/>
        <w:widowControl/>
        <w:numPr>
          <w:ilvl w:val="0"/>
          <w:numId w:val="28"/>
        </w:numPr>
        <w:tabs>
          <w:tab w:val="left" w:pos="7112"/>
        </w:tabs>
        <w:spacing w:before="100" w:beforeAutospacing="1" w:after="100" w:afterAutospacing="1"/>
        <w:jc w:val="both"/>
        <w:rPr>
          <w:rFonts w:ascii="Century Gothic" w:hAnsi="Century Gothic"/>
        </w:rPr>
      </w:pPr>
      <w:r w:rsidRPr="00454F9B">
        <w:rPr>
          <w:rFonts w:ascii="Century Gothic" w:hAnsi="Century Gothic"/>
        </w:rPr>
        <w:t>County Public Service Boards should undertake annual ethnic and diversity audits of the county public service</w:t>
      </w:r>
      <w:r w:rsidR="00F2680B" w:rsidRPr="00454F9B">
        <w:rPr>
          <w:rFonts w:ascii="Century Gothic" w:hAnsi="Century Gothic"/>
        </w:rPr>
        <w:t>;</w:t>
      </w:r>
      <w:r w:rsidRPr="00454F9B">
        <w:rPr>
          <w:rFonts w:ascii="Century Gothic" w:hAnsi="Century Gothic"/>
        </w:rPr>
        <w:t xml:space="preserve"> </w:t>
      </w:r>
    </w:p>
    <w:p w14:paraId="712F22F4" w14:textId="7C2F5E24" w:rsidR="00712EF1" w:rsidRPr="00454F9B" w:rsidRDefault="00712EF1" w:rsidP="000A67DA">
      <w:pPr>
        <w:pStyle w:val="ListParagraph"/>
        <w:widowControl/>
        <w:numPr>
          <w:ilvl w:val="0"/>
          <w:numId w:val="28"/>
        </w:numPr>
        <w:tabs>
          <w:tab w:val="left" w:pos="7112"/>
        </w:tabs>
        <w:spacing w:before="100" w:beforeAutospacing="1" w:after="100" w:afterAutospacing="1"/>
        <w:jc w:val="both"/>
        <w:rPr>
          <w:rFonts w:ascii="Century Gothic" w:hAnsi="Century Gothic"/>
        </w:rPr>
      </w:pPr>
      <w:r w:rsidRPr="00454F9B">
        <w:rPr>
          <w:rFonts w:ascii="Century Gothic" w:hAnsi="Century Gothic"/>
        </w:rPr>
        <w:t>Counties should bar use of local language in County Offices</w:t>
      </w:r>
      <w:r w:rsidR="00F2680B" w:rsidRPr="00454F9B">
        <w:rPr>
          <w:rFonts w:ascii="Century Gothic" w:hAnsi="Century Gothic"/>
        </w:rPr>
        <w:t>.</w:t>
      </w:r>
    </w:p>
    <w:p w14:paraId="6C171F64" w14:textId="5B813101" w:rsidR="00CE1E79" w:rsidRPr="00454F9B" w:rsidRDefault="003C6AA3" w:rsidP="00EB5CD2">
      <w:pPr>
        <w:jc w:val="both"/>
        <w:rPr>
          <w:rFonts w:ascii="Century Gothic" w:hAnsi="Century Gothic"/>
        </w:rPr>
      </w:pPr>
      <w:r w:rsidRPr="00454F9B">
        <w:rPr>
          <w:rFonts w:ascii="Century Gothic" w:hAnsi="Century Gothic"/>
        </w:rPr>
        <w:lastRenderedPageBreak/>
        <w:t xml:space="preserve">f) </w:t>
      </w:r>
      <w:r w:rsidR="000A67DA">
        <w:rPr>
          <w:rFonts w:ascii="Century Gothic" w:hAnsi="Century Gothic"/>
        </w:rPr>
        <w:t>For t</w:t>
      </w:r>
      <w:r w:rsidR="004539FC" w:rsidRPr="00454F9B">
        <w:rPr>
          <w:rFonts w:ascii="Century Gothic" w:hAnsi="Century Gothic"/>
        </w:rPr>
        <w:t xml:space="preserve">he </w:t>
      </w:r>
      <w:r w:rsidR="00AA643D" w:rsidRPr="00454F9B">
        <w:rPr>
          <w:rFonts w:ascii="Century Gothic" w:hAnsi="Century Gothic"/>
        </w:rPr>
        <w:t xml:space="preserve">inaugural </w:t>
      </w:r>
      <w:r w:rsidR="004539FC" w:rsidRPr="00454F9B">
        <w:rPr>
          <w:rFonts w:ascii="Century Gothic" w:hAnsi="Century Gothic"/>
          <w:i/>
        </w:rPr>
        <w:t>Governors’ Award 2015</w:t>
      </w:r>
      <w:r w:rsidR="0060022F" w:rsidRPr="00454F9B">
        <w:rPr>
          <w:rStyle w:val="FootnoteReference"/>
          <w:rFonts w:ascii="Century Gothic" w:hAnsi="Century Gothic"/>
          <w:i/>
        </w:rPr>
        <w:footnoteReference w:id="9"/>
      </w:r>
      <w:r w:rsidR="004539FC" w:rsidRPr="00454F9B">
        <w:rPr>
          <w:rFonts w:ascii="Century Gothic" w:hAnsi="Century Gothic"/>
        </w:rPr>
        <w:t xml:space="preserve">, </w:t>
      </w:r>
      <w:r w:rsidR="00330A69" w:rsidRPr="00454F9B">
        <w:rPr>
          <w:rFonts w:ascii="Century Gothic" w:hAnsi="Century Gothic"/>
        </w:rPr>
        <w:t xml:space="preserve">focusing on “Performance and Excellence”, </w:t>
      </w:r>
      <w:r w:rsidR="004539FC" w:rsidRPr="00454F9B">
        <w:rPr>
          <w:rFonts w:ascii="Century Gothic" w:hAnsi="Century Gothic"/>
        </w:rPr>
        <w:t>a</w:t>
      </w:r>
      <w:r w:rsidR="00D31856" w:rsidRPr="00454F9B">
        <w:rPr>
          <w:rFonts w:ascii="Century Gothic" w:hAnsi="Century Gothic"/>
        </w:rPr>
        <w:t xml:space="preserve"> national cohesion and integration category was developed and adopted.  </w:t>
      </w:r>
      <w:r w:rsidR="00330A69" w:rsidRPr="00454F9B">
        <w:rPr>
          <w:rFonts w:ascii="Century Gothic" w:hAnsi="Century Gothic"/>
        </w:rPr>
        <w:t xml:space="preserve">Further, </w:t>
      </w:r>
      <w:r w:rsidR="002556A9" w:rsidRPr="00454F9B">
        <w:rPr>
          <w:rFonts w:ascii="Century Gothic" w:hAnsi="Century Gothic"/>
        </w:rPr>
        <w:t>NCIC sponsored 10 banded trophies that were awarded to the winners under various categories.</w:t>
      </w:r>
      <w:r w:rsidR="00AA643D" w:rsidRPr="00454F9B">
        <w:rPr>
          <w:rFonts w:ascii="Century Gothic" w:hAnsi="Century Gothic"/>
        </w:rPr>
        <w:t xml:space="preserve"> </w:t>
      </w:r>
      <w:r w:rsidR="00330A69" w:rsidRPr="00454F9B">
        <w:rPr>
          <w:rFonts w:ascii="Century Gothic" w:hAnsi="Century Gothic"/>
        </w:rPr>
        <w:t xml:space="preserve">The main objective of the awards is to highlight the achievements of Governors mid-term during their tenure in office. </w:t>
      </w:r>
      <w:r w:rsidR="00CE1E79" w:rsidRPr="00454F9B">
        <w:rPr>
          <w:rFonts w:ascii="Century Gothic" w:hAnsi="Century Gothic"/>
        </w:rPr>
        <w:t xml:space="preserve">The </w:t>
      </w:r>
      <w:r w:rsidR="00330A69" w:rsidRPr="00454F9B">
        <w:rPr>
          <w:rFonts w:ascii="Century Gothic" w:hAnsi="Century Gothic"/>
        </w:rPr>
        <w:t>a</w:t>
      </w:r>
      <w:r w:rsidR="00CE1E79" w:rsidRPr="00454F9B">
        <w:rPr>
          <w:rFonts w:ascii="Century Gothic" w:hAnsi="Century Gothic"/>
        </w:rPr>
        <w:t xml:space="preserve">wards </w:t>
      </w:r>
      <w:r w:rsidR="00330A69" w:rsidRPr="00454F9B">
        <w:rPr>
          <w:rFonts w:ascii="Century Gothic" w:hAnsi="Century Gothic"/>
        </w:rPr>
        <w:t xml:space="preserve">are </w:t>
      </w:r>
      <w:r w:rsidR="00CE1E79" w:rsidRPr="00454F9B">
        <w:rPr>
          <w:rFonts w:ascii="Century Gothic" w:hAnsi="Century Gothic"/>
        </w:rPr>
        <w:t>merit</w:t>
      </w:r>
      <w:r w:rsidR="00330A69" w:rsidRPr="00454F9B">
        <w:rPr>
          <w:rFonts w:ascii="Century Gothic" w:hAnsi="Century Gothic"/>
        </w:rPr>
        <w:t>-</w:t>
      </w:r>
      <w:r w:rsidR="00CE1E79" w:rsidRPr="00454F9B">
        <w:rPr>
          <w:rFonts w:ascii="Century Gothic" w:hAnsi="Century Gothic"/>
        </w:rPr>
        <w:t xml:space="preserve">based </w:t>
      </w:r>
      <w:r w:rsidR="00DC5FBD" w:rsidRPr="00454F9B">
        <w:rPr>
          <w:rFonts w:ascii="Century Gothic" w:hAnsi="Century Gothic"/>
        </w:rPr>
        <w:t>and</w:t>
      </w:r>
      <w:r w:rsidR="00330A69" w:rsidRPr="00454F9B">
        <w:rPr>
          <w:rFonts w:ascii="Century Gothic" w:hAnsi="Century Gothic"/>
        </w:rPr>
        <w:t xml:space="preserve"> are</w:t>
      </w:r>
      <w:r w:rsidR="00CE1E79" w:rsidRPr="00454F9B">
        <w:rPr>
          <w:rFonts w:ascii="Century Gothic" w:hAnsi="Century Gothic"/>
        </w:rPr>
        <w:t xml:space="preserve"> centered on County Governors</w:t>
      </w:r>
      <w:r w:rsidR="00330A69" w:rsidRPr="00454F9B">
        <w:rPr>
          <w:rFonts w:ascii="Century Gothic" w:hAnsi="Century Gothic"/>
        </w:rPr>
        <w:t xml:space="preserve">’ innovative and </w:t>
      </w:r>
      <w:r w:rsidR="00CE1E79" w:rsidRPr="00454F9B">
        <w:rPr>
          <w:rFonts w:ascii="Century Gothic" w:hAnsi="Century Gothic"/>
        </w:rPr>
        <w:t xml:space="preserve">sustainable strategies that have greatest socio-economic impact in their respective counties. </w:t>
      </w:r>
    </w:p>
    <w:p w14:paraId="0BF2A29C" w14:textId="7A95729D" w:rsidR="005727FD" w:rsidRPr="00454F9B" w:rsidRDefault="005727FD" w:rsidP="00EB5CD2">
      <w:pPr>
        <w:jc w:val="both"/>
        <w:rPr>
          <w:rFonts w:ascii="Century Gothic" w:hAnsi="Century Gothic"/>
        </w:rPr>
      </w:pPr>
      <w:r w:rsidRPr="00454F9B">
        <w:rPr>
          <w:rFonts w:ascii="Century Gothic" w:hAnsi="Century Gothic" w:cs="Times New Roman"/>
          <w:b/>
          <w:noProof/>
          <w:lang w:val="en-US"/>
        </w:rPr>
        <w:drawing>
          <wp:anchor distT="0" distB="0" distL="114300" distR="114300" simplePos="0" relativeHeight="251659272" behindDoc="1" locked="0" layoutInCell="1" allowOverlap="1" wp14:anchorId="39B7C24F" wp14:editId="64214DFD">
            <wp:simplePos x="0" y="0"/>
            <wp:positionH relativeFrom="margin">
              <wp:align>left</wp:align>
            </wp:positionH>
            <wp:positionV relativeFrom="paragraph">
              <wp:posOffset>198755</wp:posOffset>
            </wp:positionV>
            <wp:extent cx="3790950" cy="2132330"/>
            <wp:effectExtent l="0" t="0" r="0" b="1270"/>
            <wp:wrapTight wrapText="bothSides">
              <wp:wrapPolygon edited="0">
                <wp:start x="0" y="0"/>
                <wp:lineTo x="0" y="21420"/>
                <wp:lineTo x="21491" y="21420"/>
                <wp:lineTo x="2149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0_15514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90950" cy="2132330"/>
                    </a:xfrm>
                    <a:prstGeom prst="rect">
                      <a:avLst/>
                    </a:prstGeom>
                  </pic:spPr>
                </pic:pic>
              </a:graphicData>
            </a:graphic>
            <wp14:sizeRelH relativeFrom="page">
              <wp14:pctWidth>0</wp14:pctWidth>
            </wp14:sizeRelH>
            <wp14:sizeRelV relativeFrom="page">
              <wp14:pctHeight>0</wp14:pctHeight>
            </wp14:sizeRelV>
          </wp:anchor>
        </w:drawing>
      </w:r>
      <w:r w:rsidR="003C6AA3" w:rsidRPr="00454F9B">
        <w:rPr>
          <w:rFonts w:ascii="Century Gothic" w:hAnsi="Century Gothic"/>
        </w:rPr>
        <w:t xml:space="preserve">g) </w:t>
      </w:r>
      <w:r w:rsidRPr="00454F9B">
        <w:rPr>
          <w:rFonts w:ascii="Century Gothic" w:hAnsi="Century Gothic" w:cs="Times New Roman"/>
          <w:i/>
        </w:rPr>
        <w:t>Enhanced respect and appreciation of diversity</w:t>
      </w:r>
      <w:r w:rsidRPr="00454F9B">
        <w:rPr>
          <w:rFonts w:ascii="Century Gothic" w:hAnsi="Century Gothic" w:cs="Times New Roman"/>
        </w:rPr>
        <w:t xml:space="preserve"> among the youth has been realised through</w:t>
      </w:r>
      <w:r w:rsidRPr="00454F9B">
        <w:rPr>
          <w:rFonts w:ascii="Century Gothic" w:hAnsi="Century Gothic" w:cs="Times New Roman"/>
          <w:b/>
        </w:rPr>
        <w:t xml:space="preserve"> </w:t>
      </w:r>
      <w:r w:rsidRPr="00454F9B">
        <w:rPr>
          <w:rFonts w:ascii="Century Gothic" w:hAnsi="Century Gothic" w:cs="Times New Roman"/>
          <w:i/>
        </w:rPr>
        <w:t>Sports for Peace</w:t>
      </w:r>
      <w:r w:rsidRPr="00454F9B">
        <w:rPr>
          <w:rFonts w:ascii="Century Gothic" w:hAnsi="Century Gothic" w:cs="Times New Roman"/>
          <w:b/>
        </w:rPr>
        <w:t xml:space="preserve"> </w:t>
      </w:r>
      <w:r w:rsidRPr="00454F9B">
        <w:rPr>
          <w:rFonts w:ascii="Century Gothic" w:hAnsi="Century Gothic" w:cs="Times New Roman"/>
        </w:rPr>
        <w:t>initiatives bringing</w:t>
      </w:r>
      <w:r w:rsidRPr="00454F9B">
        <w:rPr>
          <w:rFonts w:ascii="Century Gothic" w:hAnsi="Century Gothic" w:cs="Times New Roman"/>
          <w:b/>
        </w:rPr>
        <w:t xml:space="preserve"> </w:t>
      </w:r>
      <w:r w:rsidRPr="00454F9B">
        <w:rPr>
          <w:rFonts w:ascii="Century Gothic" w:hAnsi="Century Gothic" w:cs="Times New Roman"/>
        </w:rPr>
        <w:t>persons of different religious and ethnic backgrounds e.g. F</w:t>
      </w:r>
      <w:r w:rsidRPr="00454F9B">
        <w:rPr>
          <w:rFonts w:ascii="Century Gothic" w:hAnsi="Century Gothic"/>
        </w:rPr>
        <w:t>ootball for peace between Christians and Muslims at Olympic Primary School Grounds in Kibera, Nairobi</w:t>
      </w:r>
    </w:p>
    <w:p w14:paraId="7A4AFC86" w14:textId="7069E85B" w:rsidR="005F51C0" w:rsidRPr="00DE2A05" w:rsidRDefault="000A528A" w:rsidP="00EB5CD2">
      <w:pPr>
        <w:jc w:val="both"/>
        <w:rPr>
          <w:rFonts w:ascii="Century Gothic" w:hAnsi="Century Gothic" w:cs="Tahoma"/>
        </w:rPr>
      </w:pPr>
      <w:r w:rsidRPr="00454F9B">
        <w:rPr>
          <w:rFonts w:ascii="Century Gothic" w:hAnsi="Century Gothic"/>
        </w:rPr>
        <w:t xml:space="preserve">h) </w:t>
      </w:r>
      <w:r w:rsidRPr="00454F9B">
        <w:rPr>
          <w:rFonts w:ascii="Century Gothic" w:hAnsi="Century Gothic"/>
          <w:i/>
        </w:rPr>
        <w:t>‘Nairobi Peace Talks’</w:t>
      </w:r>
      <w:r w:rsidRPr="00454F9B">
        <w:rPr>
          <w:rStyle w:val="FootnoteReference"/>
          <w:rFonts w:ascii="Century Gothic" w:hAnsi="Century Gothic"/>
          <w:i/>
        </w:rPr>
        <w:footnoteReference w:id="10"/>
      </w:r>
      <w:r w:rsidRPr="00454F9B">
        <w:rPr>
          <w:rFonts w:ascii="Century Gothic" w:hAnsi="Century Gothic"/>
          <w:i/>
        </w:rPr>
        <w:t xml:space="preserve"> themed </w:t>
      </w:r>
      <w:r w:rsidRPr="00454F9B">
        <w:rPr>
          <w:rFonts w:ascii="Century Gothic" w:hAnsi="Century Gothic"/>
        </w:rPr>
        <w:t>‘I Contribute to Peace’ organised</w:t>
      </w:r>
      <w:r w:rsidRPr="00454F9B">
        <w:rPr>
          <w:rFonts w:ascii="Century Gothic" w:hAnsi="Century Gothic"/>
          <w:i/>
        </w:rPr>
        <w:t xml:space="preserve"> </w:t>
      </w:r>
      <w:r w:rsidRPr="00454F9B">
        <w:rPr>
          <w:rFonts w:ascii="Century Gothic" w:hAnsi="Century Gothic"/>
        </w:rPr>
        <w:t>i</w:t>
      </w:r>
      <w:r w:rsidR="007014FD" w:rsidRPr="00454F9B">
        <w:rPr>
          <w:rFonts w:ascii="Century Gothic" w:hAnsi="Century Gothic"/>
        </w:rPr>
        <w:t>n the quest to expand space for dialogue around peace-bu</w:t>
      </w:r>
      <w:r w:rsidRPr="00454F9B">
        <w:rPr>
          <w:rFonts w:ascii="Century Gothic" w:hAnsi="Century Gothic"/>
        </w:rPr>
        <w:t xml:space="preserve">ilding and conflict-resolution. </w:t>
      </w:r>
      <w:r w:rsidR="005F51C0" w:rsidRPr="00454F9B">
        <w:rPr>
          <w:rFonts w:ascii="Century Gothic" w:hAnsi="Century Gothic"/>
        </w:rPr>
        <w:t>NCIC</w:t>
      </w:r>
      <w:r w:rsidR="007014FD" w:rsidRPr="00454F9B">
        <w:rPr>
          <w:rFonts w:ascii="Century Gothic" w:hAnsi="Century Gothic"/>
        </w:rPr>
        <w:t xml:space="preserve"> partnered with Interpeace in organising </w:t>
      </w:r>
      <w:r w:rsidRPr="00454F9B">
        <w:rPr>
          <w:rFonts w:ascii="Century Gothic" w:hAnsi="Century Gothic"/>
        </w:rPr>
        <w:t>t</w:t>
      </w:r>
      <w:r w:rsidR="00527415" w:rsidRPr="00454F9B">
        <w:rPr>
          <w:rFonts w:ascii="Century Gothic" w:hAnsi="Century Gothic" w:cs="Tahoma"/>
        </w:rPr>
        <w:t xml:space="preserve">he Peace Talks </w:t>
      </w:r>
      <w:r w:rsidRPr="00454F9B">
        <w:rPr>
          <w:rFonts w:ascii="Century Gothic" w:hAnsi="Century Gothic" w:cs="Tahoma"/>
        </w:rPr>
        <w:t xml:space="preserve">that </w:t>
      </w:r>
      <w:r w:rsidR="005F51C0" w:rsidRPr="00454F9B">
        <w:rPr>
          <w:rFonts w:ascii="Century Gothic" w:hAnsi="Century Gothic" w:cs="Tahoma"/>
        </w:rPr>
        <w:t xml:space="preserve">provided a platform for individuals to share personal experiences and unique contributions to peacebuilding, as well as forge workable partnerships for peace promotion. </w:t>
      </w:r>
      <w:r w:rsidR="00531861" w:rsidRPr="00454F9B">
        <w:rPr>
          <w:rFonts w:ascii="Century Gothic" w:hAnsi="Century Gothic"/>
          <w:noProof/>
          <w:color w:val="1F497D"/>
          <w:lang w:val="en-US"/>
        </w:rPr>
        <w:drawing>
          <wp:inline distT="0" distB="0" distL="0" distR="0" wp14:anchorId="39E84E6C" wp14:editId="20155B2E">
            <wp:extent cx="5715000" cy="3743325"/>
            <wp:effectExtent l="76200" t="19050" r="76200" b="142875"/>
            <wp:docPr id="10" name="Picture 10" descr="https://gallery.mailchimp.com/8db1d3578ca5ca63575cb0d6c/images/a90a6502-8c9c-4c26-af56-03d435643b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8db1d3578ca5ca63575cb0d6c/images/a90a6502-8c9c-4c26-af56-03d435643b8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743325"/>
                    </a:xfrm>
                    <a:prstGeom prst="rect">
                      <a:avLst/>
                    </a:prstGeom>
                    <a:noFill/>
                    <a:ln>
                      <a:solidFill>
                        <a:schemeClr val="accent1"/>
                      </a:solidFill>
                    </a:ln>
                    <a:effectLst>
                      <a:outerShdw blurRad="50800" dist="50800" dir="5400000" algn="ctr" rotWithShape="0">
                        <a:schemeClr val="accent1"/>
                      </a:outerShdw>
                    </a:effectLst>
                  </pic:spPr>
                </pic:pic>
              </a:graphicData>
            </a:graphic>
          </wp:inline>
        </w:drawing>
      </w:r>
      <w:r w:rsidRPr="0057130E">
        <w:rPr>
          <w:rFonts w:ascii="Century Gothic" w:hAnsi="Century Gothic" w:cs="Tahoma"/>
          <w:b/>
          <w:i/>
          <w:sz w:val="18"/>
          <w:szCs w:val="20"/>
        </w:rPr>
        <w:t>Speakers at the Nairobi Peace Talks</w:t>
      </w:r>
    </w:p>
    <w:p w14:paraId="7BCB22FB" w14:textId="7B71EB95" w:rsidR="00531861" w:rsidRPr="00DE2A05" w:rsidRDefault="000A528A" w:rsidP="00EB5CD2">
      <w:pPr>
        <w:jc w:val="both"/>
        <w:rPr>
          <w:rFonts w:ascii="Century Gothic" w:eastAsia="Times New Roman" w:hAnsi="Century Gothic"/>
        </w:rPr>
      </w:pPr>
      <w:r w:rsidRPr="00DE2A05">
        <w:rPr>
          <w:rFonts w:ascii="Century Gothic" w:eastAsia="Calibri" w:hAnsi="Century Gothic" w:cs="Times New Roman"/>
        </w:rPr>
        <w:lastRenderedPageBreak/>
        <w:t xml:space="preserve">i) </w:t>
      </w:r>
      <w:r w:rsidR="0060054C" w:rsidRPr="00DE2A05">
        <w:rPr>
          <w:rFonts w:ascii="Century Gothic" w:eastAsia="Calibri" w:hAnsi="Century Gothic" w:cs="Times New Roman"/>
        </w:rPr>
        <w:t xml:space="preserve">Investigators from the Criminal Investigations Department </w:t>
      </w:r>
      <w:r w:rsidR="00785736" w:rsidRPr="00DE2A05">
        <w:rPr>
          <w:rFonts w:ascii="Century Gothic" w:eastAsia="Calibri" w:hAnsi="Century Gothic" w:cs="Times New Roman"/>
        </w:rPr>
        <w:t xml:space="preserve">and </w:t>
      </w:r>
      <w:r w:rsidR="00785736" w:rsidRPr="00DE2A05">
        <w:rPr>
          <w:rFonts w:ascii="Century Gothic" w:eastAsiaTheme="majorEastAsia" w:hAnsi="Century Gothic" w:cs="Times New Roman"/>
          <w:bCs/>
          <w:lang w:eastAsia="en-GB"/>
        </w:rPr>
        <w:t>prosecutors from Director of Public Prosecutions</w:t>
      </w:r>
      <w:r w:rsidR="00785736" w:rsidRPr="00DE2A05">
        <w:rPr>
          <w:rFonts w:ascii="Century Gothic" w:eastAsia="Calibri" w:hAnsi="Century Gothic" w:cs="Times New Roman"/>
        </w:rPr>
        <w:t xml:space="preserve"> </w:t>
      </w:r>
      <w:r w:rsidR="00785736" w:rsidRPr="00DE2A05">
        <w:rPr>
          <w:rFonts w:ascii="Century Gothic" w:eastAsiaTheme="majorEastAsia" w:hAnsi="Century Gothic" w:cs="Times New Roman"/>
          <w:bCs/>
          <w:lang w:eastAsia="en-GB"/>
        </w:rPr>
        <w:t xml:space="preserve">office </w:t>
      </w:r>
      <w:r w:rsidR="0060054C" w:rsidRPr="00DE2A05">
        <w:rPr>
          <w:rFonts w:ascii="Century Gothic" w:eastAsia="Calibri" w:hAnsi="Century Gothic" w:cs="Times New Roman"/>
        </w:rPr>
        <w:t>trained on</w:t>
      </w:r>
      <w:r w:rsidR="0060054C" w:rsidRPr="00DE2A05">
        <w:rPr>
          <w:rFonts w:ascii="Century Gothic" w:eastAsia="Calibri" w:hAnsi="Century Gothic" w:cs="Times New Roman"/>
          <w:b/>
        </w:rPr>
        <w:t xml:space="preserve"> </w:t>
      </w:r>
      <w:r w:rsidR="0060054C" w:rsidRPr="00DE2A05">
        <w:rPr>
          <w:rFonts w:ascii="Century Gothic" w:hAnsi="Century Gothic"/>
        </w:rPr>
        <w:t xml:space="preserve">unpacking </w:t>
      </w:r>
      <w:r w:rsidR="009F2784" w:rsidRPr="00DE2A05">
        <w:rPr>
          <w:rFonts w:ascii="Century Gothic" w:hAnsi="Century Gothic"/>
        </w:rPr>
        <w:t xml:space="preserve">and investigating </w:t>
      </w:r>
      <w:r w:rsidR="0060054C" w:rsidRPr="00DE2A05">
        <w:rPr>
          <w:rFonts w:ascii="Century Gothic" w:hAnsi="Century Gothic"/>
        </w:rPr>
        <w:t xml:space="preserve">hate speech; </w:t>
      </w:r>
      <w:r w:rsidR="0060054C" w:rsidRPr="00DE2A05">
        <w:rPr>
          <w:rFonts w:ascii="Century Gothic" w:eastAsia="Times New Roman" w:hAnsi="Century Gothic"/>
        </w:rPr>
        <w:t>collecting and collating evidence to make a case and maximizing on legal mechanisms</w:t>
      </w:r>
      <w:r w:rsidR="0047700D" w:rsidRPr="00DE2A05">
        <w:rPr>
          <w:rFonts w:ascii="Century Gothic" w:eastAsia="Times New Roman" w:hAnsi="Century Gothic"/>
        </w:rPr>
        <w:t xml:space="preserve">. This </w:t>
      </w:r>
      <w:r w:rsidR="0047700D" w:rsidRPr="00DE2A05">
        <w:rPr>
          <w:rFonts w:ascii="Century Gothic" w:hAnsi="Century Gothic" w:cs="Tahoma"/>
        </w:rPr>
        <w:t xml:space="preserve">aimed at sensitising officers </w:t>
      </w:r>
      <w:r w:rsidR="009F2784" w:rsidRPr="00DE2A05">
        <w:rPr>
          <w:rFonts w:ascii="Century Gothic" w:hAnsi="Century Gothic" w:cs="Tahoma"/>
        </w:rPr>
        <w:t xml:space="preserve">from </w:t>
      </w:r>
      <w:r w:rsidR="009F2784" w:rsidRPr="00DE2A05">
        <w:rPr>
          <w:rFonts w:ascii="Century Gothic" w:hAnsi="Century Gothic"/>
        </w:rPr>
        <w:t>Rift Valley, Western and Nyanza Regions</w:t>
      </w:r>
      <w:r w:rsidR="009F2784" w:rsidRPr="00DE2A05">
        <w:rPr>
          <w:rFonts w:ascii="Century Gothic" w:hAnsi="Century Gothic" w:cs="Tahoma"/>
        </w:rPr>
        <w:t xml:space="preserve"> </w:t>
      </w:r>
      <w:r w:rsidR="0047700D" w:rsidRPr="00DE2A05">
        <w:rPr>
          <w:rFonts w:ascii="Century Gothic" w:hAnsi="Century Gothic" w:cs="Tahoma"/>
        </w:rPr>
        <w:t xml:space="preserve">on issues of enforcement, equipping them with </w:t>
      </w:r>
      <w:r w:rsidR="0047700D" w:rsidRPr="00DE2A05">
        <w:rPr>
          <w:rFonts w:ascii="Century Gothic" w:eastAsia="Times New Roman" w:hAnsi="Century Gothic"/>
        </w:rPr>
        <w:t>investigative skills to enable them handle hate speech and ethnic contempt cases under the NCI Act.</w:t>
      </w:r>
    </w:p>
    <w:p w14:paraId="10B590F1" w14:textId="659480FB" w:rsidR="000E23EE" w:rsidRPr="00454F9B" w:rsidRDefault="000A528A" w:rsidP="00EB5CD2">
      <w:pPr>
        <w:jc w:val="both"/>
        <w:rPr>
          <w:rFonts w:ascii="Century Gothic" w:hAnsi="Century Gothic"/>
        </w:rPr>
      </w:pPr>
      <w:r w:rsidRPr="00454F9B">
        <w:rPr>
          <w:rFonts w:ascii="Century Gothic" w:eastAsia="Calibri" w:hAnsi="Century Gothic" w:cs="Times New Roman"/>
          <w:i/>
        </w:rPr>
        <w:t xml:space="preserve">j) </w:t>
      </w:r>
      <w:r w:rsidR="008B4AA3" w:rsidRPr="00454F9B">
        <w:rPr>
          <w:rFonts w:ascii="Century Gothic" w:eastAsia="Calibri" w:hAnsi="Century Gothic" w:cs="Times New Roman"/>
          <w:i/>
        </w:rPr>
        <w:t>Violations of the NCI Act and relevant laws in cyberspace</w:t>
      </w:r>
      <w:r w:rsidR="00623189" w:rsidRPr="00454F9B">
        <w:rPr>
          <w:rFonts w:ascii="Century Gothic" w:eastAsia="Calibri" w:hAnsi="Century Gothic" w:cs="Times New Roman"/>
          <w:i/>
        </w:rPr>
        <w:t xml:space="preserve">, </w:t>
      </w:r>
      <w:r w:rsidR="008B4AA3" w:rsidRPr="00454F9B">
        <w:rPr>
          <w:rFonts w:ascii="Century Gothic" w:eastAsia="Calibri" w:hAnsi="Century Gothic" w:cs="Times New Roman"/>
          <w:i/>
        </w:rPr>
        <w:t>monitored and investigated</w:t>
      </w:r>
      <w:r w:rsidR="00623189" w:rsidRPr="00454F9B">
        <w:rPr>
          <w:rFonts w:ascii="Century Gothic" w:eastAsia="Calibri" w:hAnsi="Century Gothic" w:cs="Times New Roman"/>
        </w:rPr>
        <w:t xml:space="preserve">. </w:t>
      </w:r>
      <w:r w:rsidR="000E23EE" w:rsidRPr="00454F9B">
        <w:rPr>
          <w:rFonts w:ascii="Century Gothic" w:eastAsia="Calibri" w:hAnsi="Century Gothic" w:cs="Times New Roman"/>
        </w:rPr>
        <w:t>Between October-December 2015</w:t>
      </w:r>
      <w:r w:rsidR="000E23EE" w:rsidRPr="00454F9B">
        <w:rPr>
          <w:rFonts w:ascii="Century Gothic" w:eastAsia="Calibri" w:hAnsi="Century Gothic" w:cs="Times New Roman"/>
          <w:b/>
        </w:rPr>
        <w:t xml:space="preserve">, </w:t>
      </w:r>
      <w:r w:rsidR="000E23EE" w:rsidRPr="00454F9B">
        <w:rPr>
          <w:rFonts w:ascii="Century Gothic" w:hAnsi="Century Gothic"/>
        </w:rPr>
        <w:t>NCIC received a total of twenty nine (</w:t>
      </w:r>
      <w:r w:rsidR="000E23EE" w:rsidRPr="00454F9B">
        <w:rPr>
          <w:rFonts w:ascii="Century Gothic" w:hAnsi="Century Gothic"/>
          <w:b/>
        </w:rPr>
        <w:t>29</w:t>
      </w:r>
      <w:r w:rsidR="000E23EE" w:rsidRPr="00454F9B">
        <w:rPr>
          <w:rFonts w:ascii="Century Gothic" w:hAnsi="Century Gothic"/>
        </w:rPr>
        <w:t>)</w:t>
      </w:r>
      <w:r w:rsidR="000E23EE" w:rsidRPr="00454F9B">
        <w:rPr>
          <w:rFonts w:ascii="Century Gothic" w:hAnsi="Century Gothic"/>
          <w:b/>
        </w:rPr>
        <w:t xml:space="preserve"> complaints </w:t>
      </w:r>
      <w:r w:rsidR="000E23EE" w:rsidRPr="00454F9B">
        <w:rPr>
          <w:rFonts w:ascii="Century Gothic" w:hAnsi="Century Gothic"/>
        </w:rPr>
        <w:t>as per the table below:</w:t>
      </w:r>
    </w:p>
    <w:tbl>
      <w:tblPr>
        <w:tblStyle w:val="TableGrid"/>
        <w:tblW w:w="0" w:type="auto"/>
        <w:tblInd w:w="175" w:type="dxa"/>
        <w:tblLook w:val="04A0" w:firstRow="1" w:lastRow="0" w:firstColumn="1" w:lastColumn="0" w:noHBand="0" w:noVBand="1"/>
      </w:tblPr>
      <w:tblGrid>
        <w:gridCol w:w="2790"/>
        <w:gridCol w:w="2160"/>
      </w:tblGrid>
      <w:tr w:rsidR="000E23EE" w:rsidRPr="00454F9B" w14:paraId="584AD745" w14:textId="77777777" w:rsidTr="006F1F05">
        <w:tc>
          <w:tcPr>
            <w:tcW w:w="2790" w:type="dxa"/>
            <w:shd w:val="clear" w:color="auto" w:fill="BFBFBF" w:themeFill="background1" w:themeFillShade="BF"/>
          </w:tcPr>
          <w:p w14:paraId="20861830" w14:textId="77777777" w:rsidR="000E23EE" w:rsidRPr="00454F9B" w:rsidRDefault="000E23EE" w:rsidP="00EB5CD2">
            <w:pPr>
              <w:rPr>
                <w:rFonts w:ascii="Century Gothic" w:hAnsi="Century Gothic"/>
                <w:b/>
              </w:rPr>
            </w:pPr>
            <w:r w:rsidRPr="00454F9B">
              <w:rPr>
                <w:rFonts w:ascii="Century Gothic" w:hAnsi="Century Gothic"/>
                <w:b/>
              </w:rPr>
              <w:t>Nature of Complaint</w:t>
            </w:r>
          </w:p>
        </w:tc>
        <w:tc>
          <w:tcPr>
            <w:tcW w:w="2160" w:type="dxa"/>
            <w:shd w:val="clear" w:color="auto" w:fill="BFBFBF" w:themeFill="background1" w:themeFillShade="BF"/>
          </w:tcPr>
          <w:p w14:paraId="535AAA79" w14:textId="77777777" w:rsidR="000E23EE" w:rsidRPr="00454F9B" w:rsidRDefault="000E23EE" w:rsidP="00EB5CD2">
            <w:pPr>
              <w:rPr>
                <w:rFonts w:ascii="Century Gothic" w:hAnsi="Century Gothic"/>
                <w:b/>
              </w:rPr>
            </w:pPr>
            <w:r w:rsidRPr="00454F9B">
              <w:rPr>
                <w:rFonts w:ascii="Century Gothic" w:hAnsi="Century Gothic"/>
                <w:b/>
              </w:rPr>
              <w:t>Number</w:t>
            </w:r>
          </w:p>
        </w:tc>
      </w:tr>
      <w:tr w:rsidR="000E23EE" w:rsidRPr="00454F9B" w14:paraId="5468D586" w14:textId="77777777" w:rsidTr="006F1F05">
        <w:tc>
          <w:tcPr>
            <w:tcW w:w="2790" w:type="dxa"/>
          </w:tcPr>
          <w:p w14:paraId="4A3160CF" w14:textId="77777777" w:rsidR="000E23EE" w:rsidRPr="00454F9B" w:rsidRDefault="000E23EE" w:rsidP="00EB5CD2">
            <w:pPr>
              <w:rPr>
                <w:rFonts w:ascii="Century Gothic" w:hAnsi="Century Gothic"/>
              </w:rPr>
            </w:pPr>
            <w:r w:rsidRPr="00454F9B">
              <w:rPr>
                <w:rFonts w:ascii="Century Gothic" w:hAnsi="Century Gothic"/>
              </w:rPr>
              <w:t>Religions Incitement</w:t>
            </w:r>
          </w:p>
        </w:tc>
        <w:tc>
          <w:tcPr>
            <w:tcW w:w="2160" w:type="dxa"/>
          </w:tcPr>
          <w:p w14:paraId="635BD0DF" w14:textId="77777777" w:rsidR="000E23EE" w:rsidRPr="00454F9B" w:rsidRDefault="000E23EE" w:rsidP="00EB5CD2">
            <w:pPr>
              <w:rPr>
                <w:rFonts w:ascii="Century Gothic" w:hAnsi="Century Gothic"/>
              </w:rPr>
            </w:pPr>
            <w:r w:rsidRPr="00454F9B">
              <w:rPr>
                <w:rFonts w:ascii="Century Gothic" w:hAnsi="Century Gothic"/>
              </w:rPr>
              <w:t>1</w:t>
            </w:r>
          </w:p>
        </w:tc>
      </w:tr>
      <w:tr w:rsidR="000E23EE" w:rsidRPr="00454F9B" w14:paraId="27E085AF" w14:textId="77777777" w:rsidTr="006F1F05">
        <w:tc>
          <w:tcPr>
            <w:tcW w:w="2790" w:type="dxa"/>
          </w:tcPr>
          <w:p w14:paraId="54D45FB4" w14:textId="77777777" w:rsidR="000E23EE" w:rsidRPr="00454F9B" w:rsidRDefault="000E23EE" w:rsidP="00EB5CD2">
            <w:pPr>
              <w:rPr>
                <w:rFonts w:ascii="Century Gothic" w:hAnsi="Century Gothic"/>
              </w:rPr>
            </w:pPr>
            <w:r w:rsidRPr="00454F9B">
              <w:rPr>
                <w:rFonts w:ascii="Century Gothic" w:hAnsi="Century Gothic"/>
              </w:rPr>
              <w:t>Ethnic Discrimination</w:t>
            </w:r>
          </w:p>
        </w:tc>
        <w:tc>
          <w:tcPr>
            <w:tcW w:w="2160" w:type="dxa"/>
          </w:tcPr>
          <w:p w14:paraId="7268570D" w14:textId="77777777" w:rsidR="000E23EE" w:rsidRPr="00454F9B" w:rsidRDefault="000E23EE" w:rsidP="00EB5CD2">
            <w:pPr>
              <w:rPr>
                <w:rFonts w:ascii="Century Gothic" w:hAnsi="Century Gothic"/>
              </w:rPr>
            </w:pPr>
            <w:r w:rsidRPr="00454F9B">
              <w:rPr>
                <w:rFonts w:ascii="Century Gothic" w:hAnsi="Century Gothic"/>
              </w:rPr>
              <w:t>8</w:t>
            </w:r>
          </w:p>
        </w:tc>
      </w:tr>
      <w:tr w:rsidR="000E23EE" w:rsidRPr="00454F9B" w14:paraId="26441CD1" w14:textId="77777777" w:rsidTr="006F1F05">
        <w:tc>
          <w:tcPr>
            <w:tcW w:w="2790" w:type="dxa"/>
          </w:tcPr>
          <w:p w14:paraId="6B755D11" w14:textId="77777777" w:rsidR="000E23EE" w:rsidRPr="00454F9B" w:rsidRDefault="000E23EE" w:rsidP="00EB5CD2">
            <w:pPr>
              <w:rPr>
                <w:rFonts w:ascii="Century Gothic" w:hAnsi="Century Gothic"/>
              </w:rPr>
            </w:pPr>
            <w:r w:rsidRPr="00454F9B">
              <w:rPr>
                <w:rFonts w:ascii="Century Gothic" w:hAnsi="Century Gothic"/>
              </w:rPr>
              <w:t>Racial Contempt</w:t>
            </w:r>
          </w:p>
        </w:tc>
        <w:tc>
          <w:tcPr>
            <w:tcW w:w="2160" w:type="dxa"/>
          </w:tcPr>
          <w:p w14:paraId="108054DB" w14:textId="77777777" w:rsidR="000E23EE" w:rsidRPr="00454F9B" w:rsidRDefault="000E23EE" w:rsidP="00EB5CD2">
            <w:pPr>
              <w:rPr>
                <w:rFonts w:ascii="Century Gothic" w:hAnsi="Century Gothic"/>
              </w:rPr>
            </w:pPr>
            <w:r w:rsidRPr="00454F9B">
              <w:rPr>
                <w:rFonts w:ascii="Century Gothic" w:hAnsi="Century Gothic"/>
              </w:rPr>
              <w:t>1</w:t>
            </w:r>
          </w:p>
        </w:tc>
      </w:tr>
      <w:tr w:rsidR="000E23EE" w:rsidRPr="00454F9B" w14:paraId="01AE264F" w14:textId="77777777" w:rsidTr="006F1F05">
        <w:tc>
          <w:tcPr>
            <w:tcW w:w="2790" w:type="dxa"/>
          </w:tcPr>
          <w:p w14:paraId="1E124DCD" w14:textId="77777777" w:rsidR="000E23EE" w:rsidRPr="00454F9B" w:rsidRDefault="000E23EE" w:rsidP="00EB5CD2">
            <w:pPr>
              <w:rPr>
                <w:rFonts w:ascii="Century Gothic" w:hAnsi="Century Gothic"/>
              </w:rPr>
            </w:pPr>
            <w:r w:rsidRPr="00454F9B">
              <w:rPr>
                <w:rFonts w:ascii="Century Gothic" w:hAnsi="Century Gothic"/>
              </w:rPr>
              <w:t>Ethnic Contempt</w:t>
            </w:r>
          </w:p>
        </w:tc>
        <w:tc>
          <w:tcPr>
            <w:tcW w:w="2160" w:type="dxa"/>
          </w:tcPr>
          <w:p w14:paraId="3F3F7D13" w14:textId="77777777" w:rsidR="000E23EE" w:rsidRPr="00454F9B" w:rsidRDefault="000E23EE" w:rsidP="00EB5CD2">
            <w:pPr>
              <w:rPr>
                <w:rFonts w:ascii="Century Gothic" w:hAnsi="Century Gothic"/>
              </w:rPr>
            </w:pPr>
            <w:r w:rsidRPr="00454F9B">
              <w:rPr>
                <w:rFonts w:ascii="Century Gothic" w:hAnsi="Century Gothic"/>
              </w:rPr>
              <w:t>6</w:t>
            </w:r>
          </w:p>
        </w:tc>
      </w:tr>
      <w:tr w:rsidR="000E23EE" w:rsidRPr="00454F9B" w14:paraId="7AE279E7" w14:textId="77777777" w:rsidTr="006F1F05">
        <w:tc>
          <w:tcPr>
            <w:tcW w:w="2790" w:type="dxa"/>
          </w:tcPr>
          <w:p w14:paraId="11006777" w14:textId="77777777" w:rsidR="000E23EE" w:rsidRPr="00454F9B" w:rsidRDefault="000E23EE" w:rsidP="00EB5CD2">
            <w:pPr>
              <w:rPr>
                <w:rFonts w:ascii="Century Gothic" w:hAnsi="Century Gothic"/>
              </w:rPr>
            </w:pPr>
            <w:r w:rsidRPr="00454F9B">
              <w:rPr>
                <w:rFonts w:ascii="Century Gothic" w:hAnsi="Century Gothic"/>
              </w:rPr>
              <w:t>Hate Speech</w:t>
            </w:r>
          </w:p>
        </w:tc>
        <w:tc>
          <w:tcPr>
            <w:tcW w:w="2160" w:type="dxa"/>
          </w:tcPr>
          <w:p w14:paraId="578DEDA3" w14:textId="77777777" w:rsidR="000E23EE" w:rsidRPr="00454F9B" w:rsidRDefault="000E23EE" w:rsidP="00EB5CD2">
            <w:pPr>
              <w:rPr>
                <w:rFonts w:ascii="Century Gothic" w:hAnsi="Century Gothic"/>
              </w:rPr>
            </w:pPr>
            <w:r w:rsidRPr="00454F9B">
              <w:rPr>
                <w:rFonts w:ascii="Century Gothic" w:hAnsi="Century Gothic"/>
              </w:rPr>
              <w:t>17</w:t>
            </w:r>
          </w:p>
        </w:tc>
      </w:tr>
      <w:tr w:rsidR="000E23EE" w:rsidRPr="00454F9B" w14:paraId="5D0901B2" w14:textId="77777777" w:rsidTr="006F1F05">
        <w:tc>
          <w:tcPr>
            <w:tcW w:w="2790" w:type="dxa"/>
          </w:tcPr>
          <w:p w14:paraId="5D6B7E24" w14:textId="77777777" w:rsidR="000E23EE" w:rsidRPr="00454F9B" w:rsidRDefault="000E23EE" w:rsidP="00EB5CD2">
            <w:pPr>
              <w:rPr>
                <w:rFonts w:ascii="Century Gothic" w:hAnsi="Century Gothic"/>
              </w:rPr>
            </w:pPr>
            <w:r w:rsidRPr="00454F9B">
              <w:rPr>
                <w:rFonts w:ascii="Century Gothic" w:hAnsi="Century Gothic"/>
              </w:rPr>
              <w:t>Outside Mandate</w:t>
            </w:r>
          </w:p>
        </w:tc>
        <w:tc>
          <w:tcPr>
            <w:tcW w:w="2160" w:type="dxa"/>
          </w:tcPr>
          <w:p w14:paraId="7FD30237" w14:textId="77777777" w:rsidR="000E23EE" w:rsidRPr="00454F9B" w:rsidRDefault="000E23EE" w:rsidP="00EB5CD2">
            <w:pPr>
              <w:rPr>
                <w:rFonts w:ascii="Century Gothic" w:hAnsi="Century Gothic"/>
              </w:rPr>
            </w:pPr>
            <w:r w:rsidRPr="00454F9B">
              <w:rPr>
                <w:rFonts w:ascii="Century Gothic" w:hAnsi="Century Gothic"/>
              </w:rPr>
              <w:t>5</w:t>
            </w:r>
          </w:p>
        </w:tc>
      </w:tr>
      <w:tr w:rsidR="000E23EE" w:rsidRPr="00454F9B" w14:paraId="6B646A0C" w14:textId="77777777" w:rsidTr="006F1F05">
        <w:trPr>
          <w:trHeight w:val="125"/>
        </w:trPr>
        <w:tc>
          <w:tcPr>
            <w:tcW w:w="2790" w:type="dxa"/>
          </w:tcPr>
          <w:p w14:paraId="3D930479" w14:textId="77777777" w:rsidR="000E23EE" w:rsidRPr="00454F9B" w:rsidRDefault="000E23EE" w:rsidP="00EB5CD2">
            <w:pPr>
              <w:rPr>
                <w:rFonts w:ascii="Century Gothic" w:hAnsi="Century Gothic"/>
                <w:b/>
              </w:rPr>
            </w:pPr>
            <w:r w:rsidRPr="00454F9B">
              <w:rPr>
                <w:rFonts w:ascii="Century Gothic" w:hAnsi="Century Gothic"/>
                <w:b/>
              </w:rPr>
              <w:t>Total</w:t>
            </w:r>
          </w:p>
        </w:tc>
        <w:tc>
          <w:tcPr>
            <w:tcW w:w="2160" w:type="dxa"/>
          </w:tcPr>
          <w:p w14:paraId="4C1F64A2" w14:textId="77777777" w:rsidR="000E23EE" w:rsidRPr="00454F9B" w:rsidRDefault="000E23EE" w:rsidP="00EB5CD2">
            <w:pPr>
              <w:rPr>
                <w:rFonts w:ascii="Century Gothic" w:hAnsi="Century Gothic"/>
                <w:b/>
              </w:rPr>
            </w:pPr>
            <w:r w:rsidRPr="00454F9B">
              <w:rPr>
                <w:rFonts w:ascii="Century Gothic" w:hAnsi="Century Gothic"/>
                <w:b/>
              </w:rPr>
              <w:t>37</w:t>
            </w:r>
          </w:p>
        </w:tc>
      </w:tr>
    </w:tbl>
    <w:p w14:paraId="0FDC4E45" w14:textId="2B93F0A2" w:rsidR="000E23EE" w:rsidRPr="00EB5CD2" w:rsidRDefault="000E23EE" w:rsidP="00EB5CD2">
      <w:pPr>
        <w:contextualSpacing/>
        <w:jc w:val="both"/>
        <w:rPr>
          <w:rFonts w:ascii="Century Gothic" w:hAnsi="Century Gothic"/>
          <w:b/>
          <w:sz w:val="24"/>
          <w:szCs w:val="24"/>
        </w:rPr>
      </w:pPr>
      <w:r w:rsidRPr="00454F9B">
        <w:rPr>
          <w:rFonts w:ascii="Century Gothic" w:hAnsi="Century Gothic"/>
        </w:rPr>
        <w:t>As a result,</w:t>
      </w:r>
      <w:r w:rsidRPr="00454F9B">
        <w:rPr>
          <w:rFonts w:ascii="Century Gothic" w:hAnsi="Century Gothic"/>
          <w:b/>
        </w:rPr>
        <w:t xml:space="preserve"> </w:t>
      </w:r>
      <w:r w:rsidRPr="00454F9B">
        <w:rPr>
          <w:rFonts w:ascii="Century Gothic" w:hAnsi="Century Gothic"/>
        </w:rPr>
        <w:t>investigations on complaints received were undertaken; three (3) files have been forwarded</w:t>
      </w:r>
      <w:r w:rsidR="00E553A1" w:rsidRPr="00454F9B">
        <w:rPr>
          <w:rFonts w:ascii="Century Gothic" w:hAnsi="Century Gothic"/>
        </w:rPr>
        <w:t xml:space="preserve"> to </w:t>
      </w:r>
      <w:r w:rsidRPr="00454F9B">
        <w:rPr>
          <w:rFonts w:ascii="Century Gothic" w:hAnsi="Century Gothic"/>
        </w:rPr>
        <w:t>Office of the Director of Public Prosecutions</w:t>
      </w:r>
      <w:r w:rsidR="000A528A" w:rsidRPr="00454F9B">
        <w:rPr>
          <w:rFonts w:ascii="Century Gothic" w:hAnsi="Century Gothic"/>
        </w:rPr>
        <w:t>, recommending</w:t>
      </w:r>
      <w:r w:rsidRPr="00454F9B">
        <w:rPr>
          <w:rFonts w:ascii="Century Gothic" w:hAnsi="Century Gothic"/>
        </w:rPr>
        <w:t xml:space="preserve"> prosecution</w:t>
      </w:r>
      <w:r w:rsidR="000A528A" w:rsidRPr="00454F9B">
        <w:rPr>
          <w:rFonts w:ascii="Century Gothic" w:hAnsi="Century Gothic"/>
        </w:rPr>
        <w:t>; while</w:t>
      </w:r>
      <w:r w:rsidR="00E553A1" w:rsidRPr="00454F9B">
        <w:rPr>
          <w:rFonts w:ascii="Century Gothic" w:hAnsi="Century Gothic"/>
        </w:rPr>
        <w:t xml:space="preserve"> investigations into the remaining files are ongoing.</w:t>
      </w:r>
      <w:r w:rsidR="00E553A1" w:rsidRPr="00EB5CD2">
        <w:rPr>
          <w:rFonts w:ascii="Century Gothic" w:hAnsi="Century Gothic"/>
          <w:sz w:val="24"/>
          <w:szCs w:val="24"/>
        </w:rPr>
        <w:t xml:space="preserve"> </w:t>
      </w:r>
    </w:p>
    <w:p w14:paraId="4EEF8F3E" w14:textId="0174B9C6" w:rsidR="00D31856" w:rsidRPr="00EB5CD2" w:rsidRDefault="00D31856" w:rsidP="00EB5CD2">
      <w:pPr>
        <w:spacing w:after="0" w:line="240" w:lineRule="auto"/>
        <w:ind w:right="58"/>
        <w:jc w:val="both"/>
        <w:rPr>
          <w:rFonts w:ascii="Century Gothic" w:eastAsia="Myriad Pro" w:hAnsi="Century Gothic" w:cs="Myriad Pro"/>
        </w:rPr>
      </w:pPr>
    </w:p>
    <w:p w14:paraId="353880C6" w14:textId="3385C8A4" w:rsidR="00B94B28" w:rsidRPr="00EB5CD2" w:rsidRDefault="005A528E" w:rsidP="00EB5CD2">
      <w:pPr>
        <w:pStyle w:val="Heading2"/>
        <w:spacing w:line="240" w:lineRule="auto"/>
        <w:jc w:val="both"/>
        <w:rPr>
          <w:rFonts w:ascii="Century Gothic" w:eastAsia="Myriad Pro" w:hAnsi="Century Gothic"/>
          <w:sz w:val="22"/>
          <w:szCs w:val="22"/>
        </w:rPr>
      </w:pPr>
      <w:bookmarkStart w:id="18" w:name="_Toc442112487"/>
      <w:r w:rsidRPr="00EB5CD2">
        <w:rPr>
          <w:rFonts w:ascii="Century Gothic" w:eastAsia="Myriad Pro" w:hAnsi="Century Gothic"/>
          <w:caps/>
          <w:spacing w:val="1"/>
          <w:sz w:val="22"/>
          <w:szCs w:val="22"/>
        </w:rPr>
        <w:t>O</w:t>
      </w:r>
      <w:r w:rsidRPr="00EB5CD2">
        <w:rPr>
          <w:rFonts w:ascii="Century Gothic" w:eastAsia="Myriad Pro" w:hAnsi="Century Gothic"/>
          <w:caps/>
          <w:sz w:val="22"/>
          <w:szCs w:val="22"/>
        </w:rPr>
        <w:t>UTCOME 4</w:t>
      </w:r>
      <w:r w:rsidR="00B94B28" w:rsidRPr="00EB5CD2">
        <w:rPr>
          <w:rFonts w:ascii="Century Gothic" w:eastAsia="Myriad Pro" w:hAnsi="Century Gothic"/>
          <w:sz w:val="22"/>
          <w:szCs w:val="22"/>
        </w:rPr>
        <w:t>: Enhanced Results Based Management, strategic partnerships and coordination at the Programme level</w:t>
      </w:r>
      <w:bookmarkEnd w:id="18"/>
    </w:p>
    <w:p w14:paraId="53B1077E" w14:textId="77777777" w:rsidR="00B31CE8" w:rsidRPr="00EB5CD2" w:rsidRDefault="00B31CE8" w:rsidP="00EB5CD2">
      <w:pPr>
        <w:jc w:val="both"/>
        <w:rPr>
          <w:rFonts w:ascii="Century Gothic" w:hAnsi="Century Gothic"/>
        </w:rPr>
      </w:pPr>
    </w:p>
    <w:p w14:paraId="0E5E751D" w14:textId="77777777" w:rsidR="00B31CE8" w:rsidRPr="00EB5CD2" w:rsidRDefault="00B31CE8" w:rsidP="00EB5CD2">
      <w:pPr>
        <w:jc w:val="both"/>
        <w:rPr>
          <w:rFonts w:ascii="Century Gothic" w:hAnsi="Century Gothic"/>
        </w:rPr>
      </w:pPr>
      <w:bookmarkStart w:id="19" w:name="_Toc442112488"/>
      <w:r w:rsidRPr="00EB5CD2">
        <w:rPr>
          <w:rStyle w:val="Heading3Char"/>
          <w:rFonts w:ascii="Century Gothic" w:hAnsi="Century Gothic"/>
        </w:rPr>
        <w:t>Support to strengthening capacities for programme management, strategic partnerships and programme coordination:</w:t>
      </w:r>
      <w:bookmarkEnd w:id="19"/>
    </w:p>
    <w:p w14:paraId="654335E9" w14:textId="1829A1F4" w:rsidR="008B2753" w:rsidRPr="00454F9B" w:rsidRDefault="008B2753" w:rsidP="00EB5CD2">
      <w:pPr>
        <w:spacing w:after="0" w:line="240" w:lineRule="auto"/>
        <w:ind w:right="58"/>
        <w:jc w:val="both"/>
        <w:rPr>
          <w:rFonts w:ascii="Century Gothic" w:hAnsi="Century Gothic"/>
        </w:rPr>
      </w:pPr>
      <w:r w:rsidRPr="00454F9B">
        <w:rPr>
          <w:rFonts w:ascii="Century Gothic" w:hAnsi="Century Gothic"/>
        </w:rPr>
        <w:t>In order to deliver quality results the Programme adopted a results based approach to programme management, with the primary focus on the quality and utility of products and services from the programme.</w:t>
      </w:r>
    </w:p>
    <w:p w14:paraId="431F05AD" w14:textId="77777777" w:rsidR="008B2753" w:rsidRPr="00454F9B" w:rsidRDefault="008B2753" w:rsidP="00EB5CD2">
      <w:pPr>
        <w:spacing w:after="0" w:line="240" w:lineRule="auto"/>
        <w:ind w:right="58"/>
        <w:jc w:val="both"/>
        <w:rPr>
          <w:rFonts w:ascii="Century Gothic" w:eastAsia="Myriad Pro" w:hAnsi="Century Gothic" w:cs="Myriad Pro"/>
        </w:rPr>
      </w:pPr>
    </w:p>
    <w:p w14:paraId="58BFA104" w14:textId="77777777" w:rsidR="00BF0129" w:rsidRPr="00454F9B" w:rsidRDefault="00BF0129" w:rsidP="00EB5CD2">
      <w:pPr>
        <w:spacing w:after="0" w:line="240" w:lineRule="auto"/>
        <w:ind w:right="58"/>
        <w:jc w:val="both"/>
        <w:rPr>
          <w:rFonts w:ascii="Century Gothic" w:eastAsia="Myriad Pro" w:hAnsi="Century Gothic" w:cs="Myriad Pro"/>
        </w:rPr>
      </w:pPr>
      <w:r w:rsidRPr="00454F9B">
        <w:rPr>
          <w:rFonts w:ascii="Century Gothic" w:eastAsia="Myriad Pro" w:hAnsi="Century Gothic" w:cs="Myriad Pro"/>
        </w:rPr>
        <w:t xml:space="preserve">Training of the Programme Management Coordination Unit and the rest of the Implementing Partners in the programme on results-based reporting contributed to improved quality of reports submitted by Partners. </w:t>
      </w:r>
    </w:p>
    <w:p w14:paraId="4A90FB3B" w14:textId="77777777" w:rsidR="00AB2435" w:rsidRPr="00EB5CD2" w:rsidRDefault="00AB2435" w:rsidP="00EB5CD2">
      <w:pPr>
        <w:spacing w:after="0" w:line="240" w:lineRule="auto"/>
        <w:jc w:val="both"/>
        <w:rPr>
          <w:rFonts w:ascii="Century Gothic" w:hAnsi="Century Gothic"/>
        </w:rPr>
      </w:pPr>
    </w:p>
    <w:p w14:paraId="1084EC78" w14:textId="78E76E4F" w:rsidR="00177A00" w:rsidRDefault="001D1E91" w:rsidP="00EB5CD2">
      <w:pPr>
        <w:pStyle w:val="Heading3"/>
        <w:jc w:val="both"/>
        <w:rPr>
          <w:rFonts w:ascii="Century Gothic" w:hAnsi="Century Gothic"/>
        </w:rPr>
      </w:pPr>
      <w:bookmarkStart w:id="20" w:name="_Toc442112489"/>
      <w:r w:rsidRPr="00EB5CD2">
        <w:rPr>
          <w:rFonts w:ascii="Century Gothic" w:hAnsi="Century Gothic"/>
        </w:rPr>
        <w:t>Strategic engagements</w:t>
      </w:r>
      <w:bookmarkEnd w:id="20"/>
      <w:r w:rsidRPr="00EB5CD2">
        <w:rPr>
          <w:rFonts w:ascii="Century Gothic" w:hAnsi="Century Gothic"/>
        </w:rPr>
        <w:t xml:space="preserve"> </w:t>
      </w:r>
    </w:p>
    <w:p w14:paraId="27602C2D" w14:textId="77777777" w:rsidR="00454F9B" w:rsidRPr="00454F9B" w:rsidRDefault="00454F9B" w:rsidP="00454F9B"/>
    <w:p w14:paraId="4711D1F7" w14:textId="617FD717" w:rsidR="001D1E91" w:rsidRPr="00454F9B" w:rsidRDefault="00177A00" w:rsidP="00EB5CD2">
      <w:pPr>
        <w:pStyle w:val="ListParagraph"/>
        <w:numPr>
          <w:ilvl w:val="0"/>
          <w:numId w:val="36"/>
        </w:numPr>
        <w:spacing w:after="0" w:line="240" w:lineRule="auto"/>
        <w:jc w:val="both"/>
        <w:rPr>
          <w:rFonts w:ascii="Century Gothic" w:hAnsi="Century Gothic"/>
        </w:rPr>
      </w:pPr>
      <w:r w:rsidRPr="00EB5CD2">
        <w:rPr>
          <w:rFonts w:ascii="Century Gothic" w:eastAsiaTheme="majorEastAsia" w:hAnsi="Century Gothic" w:cs="Times New Roman"/>
          <w:bCs/>
          <w:lang w:eastAsia="en-GB"/>
        </w:rPr>
        <w:t>Programme continued to explore strategic partnerships with national and county actors.</w:t>
      </w:r>
      <w:r w:rsidRPr="00EB5CD2" w:rsidDel="00177A00">
        <w:rPr>
          <w:rFonts w:ascii="Century Gothic" w:eastAsiaTheme="majorEastAsia" w:hAnsi="Century Gothic" w:cs="Times New Roman"/>
          <w:bCs/>
          <w:lang w:eastAsia="en-GB"/>
        </w:rPr>
        <w:t xml:space="preserve"> </w:t>
      </w:r>
    </w:p>
    <w:p w14:paraId="3F5F1CE3" w14:textId="77777777" w:rsidR="00454F9B" w:rsidRPr="00EB5CD2" w:rsidRDefault="00454F9B" w:rsidP="00454F9B">
      <w:pPr>
        <w:pStyle w:val="ListParagraph"/>
        <w:spacing w:after="0" w:line="240" w:lineRule="auto"/>
        <w:ind w:left="360"/>
        <w:jc w:val="both"/>
        <w:rPr>
          <w:rFonts w:ascii="Century Gothic" w:hAnsi="Century Gothic"/>
        </w:rPr>
      </w:pPr>
    </w:p>
    <w:p w14:paraId="2861B4E5" w14:textId="42BC8C00" w:rsidR="00A47230" w:rsidRPr="00EB5CD2" w:rsidRDefault="00B426D6" w:rsidP="00EB5CD2">
      <w:pPr>
        <w:pStyle w:val="ListParagraph"/>
        <w:numPr>
          <w:ilvl w:val="0"/>
          <w:numId w:val="31"/>
        </w:numPr>
        <w:jc w:val="both"/>
        <w:rPr>
          <w:rFonts w:ascii="Century Gothic" w:hAnsi="Century Gothic"/>
          <w:bCs/>
        </w:rPr>
      </w:pPr>
      <w:r w:rsidRPr="00EB5CD2">
        <w:rPr>
          <w:rFonts w:ascii="Century Gothic" w:hAnsi="Century Gothic"/>
          <w:i/>
        </w:rPr>
        <w:t>Engagements with religious fraternity on countering violent extremism and radicalisation</w:t>
      </w:r>
      <w:r w:rsidR="00177A00" w:rsidRPr="00EB5CD2">
        <w:rPr>
          <w:rFonts w:ascii="Century Gothic" w:hAnsi="Century Gothic"/>
          <w:b/>
        </w:rPr>
        <w:t xml:space="preserve">: </w:t>
      </w:r>
      <w:r w:rsidR="00983523" w:rsidRPr="00EB5CD2">
        <w:rPr>
          <w:rFonts w:ascii="Century Gothic" w:hAnsi="Century Gothic"/>
        </w:rPr>
        <w:t xml:space="preserve">Interfaith forums conducted bringing together </w:t>
      </w:r>
      <w:r w:rsidR="00983523" w:rsidRPr="00EB5CD2">
        <w:rPr>
          <w:rFonts w:ascii="Century Gothic" w:hAnsi="Century Gothic"/>
          <w:bCs/>
        </w:rPr>
        <w:t>Christian and Muslim communities as key opinion leaders in advocating for tolerance and peaceful co-existence among their followers, in a bid to address youth radicalisation and extremism.</w:t>
      </w:r>
      <w:r w:rsidR="0076571D" w:rsidRPr="00EB5CD2">
        <w:rPr>
          <w:rFonts w:ascii="Century Gothic" w:hAnsi="Century Gothic"/>
        </w:rPr>
        <w:t xml:space="preserve"> As a result, </w:t>
      </w:r>
      <w:r w:rsidR="00D21F03" w:rsidRPr="00EB5CD2">
        <w:rPr>
          <w:rFonts w:ascii="Century Gothic" w:hAnsi="Century Gothic"/>
        </w:rPr>
        <w:t xml:space="preserve">the </w:t>
      </w:r>
      <w:r w:rsidR="0076571D" w:rsidRPr="00EB5CD2">
        <w:rPr>
          <w:rFonts w:ascii="Century Gothic" w:hAnsi="Century Gothic"/>
        </w:rPr>
        <w:t xml:space="preserve">religious </w:t>
      </w:r>
      <w:r w:rsidR="0076571D" w:rsidRPr="00EB5CD2">
        <w:rPr>
          <w:rFonts w:ascii="Century Gothic" w:hAnsi="Century Gothic"/>
          <w:bCs/>
        </w:rPr>
        <w:t xml:space="preserve">stakeholders are working on rebuilding trust and good relations </w:t>
      </w:r>
      <w:r w:rsidR="00D21F03" w:rsidRPr="00EB5CD2">
        <w:rPr>
          <w:rFonts w:ascii="Century Gothic" w:hAnsi="Century Gothic"/>
          <w:bCs/>
        </w:rPr>
        <w:t xml:space="preserve">among their communities; including </w:t>
      </w:r>
      <w:r w:rsidR="0076571D" w:rsidRPr="00EB5CD2">
        <w:rPr>
          <w:rFonts w:ascii="Century Gothic" w:hAnsi="Century Gothic"/>
          <w:bCs/>
        </w:rPr>
        <w:t>between the Muslim community and the law enforcement agencies</w:t>
      </w:r>
      <w:r w:rsidR="00D21F03" w:rsidRPr="00EB5CD2">
        <w:rPr>
          <w:rFonts w:ascii="Century Gothic" w:hAnsi="Century Gothic"/>
          <w:bCs/>
        </w:rPr>
        <w:t>;</w:t>
      </w:r>
      <w:r w:rsidR="0076571D" w:rsidRPr="00EB5CD2">
        <w:rPr>
          <w:rFonts w:ascii="Century Gothic" w:hAnsi="Century Gothic"/>
          <w:bCs/>
        </w:rPr>
        <w:t xml:space="preserve"> addressing underlying s</w:t>
      </w:r>
      <w:r w:rsidR="00D21F03" w:rsidRPr="00EB5CD2">
        <w:rPr>
          <w:rFonts w:ascii="Century Gothic" w:hAnsi="Century Gothic"/>
          <w:bCs/>
        </w:rPr>
        <w:t>tructural drivers of joining extremist</w:t>
      </w:r>
      <w:r w:rsidR="0076571D" w:rsidRPr="00EB5CD2">
        <w:rPr>
          <w:rFonts w:ascii="Century Gothic" w:hAnsi="Century Gothic"/>
          <w:bCs/>
        </w:rPr>
        <w:t xml:space="preserve"> groups; </w:t>
      </w:r>
      <w:r w:rsidR="00D21F03" w:rsidRPr="00EB5CD2">
        <w:rPr>
          <w:rFonts w:ascii="Century Gothic" w:hAnsi="Century Gothic"/>
          <w:bCs/>
        </w:rPr>
        <w:t xml:space="preserve">development of </w:t>
      </w:r>
      <w:r w:rsidR="0076571D" w:rsidRPr="00EB5CD2">
        <w:rPr>
          <w:rFonts w:ascii="Century Gothic" w:hAnsi="Century Gothic"/>
          <w:bCs/>
        </w:rPr>
        <w:t xml:space="preserve">a counter-narrative against extremist ideology and narrative in liaison with </w:t>
      </w:r>
      <w:r w:rsidR="00D21F03" w:rsidRPr="00EB5CD2">
        <w:rPr>
          <w:rFonts w:ascii="Century Gothic" w:hAnsi="Century Gothic"/>
          <w:bCs/>
        </w:rPr>
        <w:t>religious scholars;</w:t>
      </w:r>
      <w:r w:rsidR="0076571D" w:rsidRPr="00EB5CD2">
        <w:rPr>
          <w:rFonts w:ascii="Century Gothic" w:hAnsi="Century Gothic"/>
          <w:bCs/>
        </w:rPr>
        <w:t xml:space="preserve"> formalization of the Madrasa curriculum and </w:t>
      </w:r>
      <w:r w:rsidR="0076571D" w:rsidRPr="00EB5CD2">
        <w:rPr>
          <w:rFonts w:ascii="Century Gothic" w:hAnsi="Century Gothic"/>
          <w:bCs/>
        </w:rPr>
        <w:lastRenderedPageBreak/>
        <w:t>proper management of the institution of the mosque.</w:t>
      </w:r>
      <w:r w:rsidR="00A47230" w:rsidRPr="00EB5CD2">
        <w:rPr>
          <w:rFonts w:ascii="Century Gothic" w:hAnsi="Century Gothic"/>
          <w:bCs/>
        </w:rPr>
        <w:t xml:space="preserve"> </w:t>
      </w:r>
    </w:p>
    <w:p w14:paraId="6BE60016" w14:textId="476575C8" w:rsidR="00FC4568" w:rsidRPr="00EB5CD2" w:rsidRDefault="00693E8D" w:rsidP="00EB5CD2">
      <w:pPr>
        <w:pStyle w:val="Heading1"/>
        <w:spacing w:line="240" w:lineRule="auto"/>
        <w:jc w:val="both"/>
        <w:rPr>
          <w:rFonts w:ascii="Century Gothic" w:eastAsia="Myriad Pro" w:hAnsi="Century Gothic"/>
          <w:sz w:val="22"/>
          <w:szCs w:val="22"/>
        </w:rPr>
      </w:pPr>
      <w:bookmarkStart w:id="21" w:name="_Toc442112490"/>
      <w:r w:rsidRPr="00EB5CD2">
        <w:rPr>
          <w:rFonts w:ascii="Century Gothic" w:eastAsia="Calibri" w:hAnsi="Century Gothic" w:cs="Calibri"/>
          <w:sz w:val="22"/>
          <w:szCs w:val="22"/>
        </w:rPr>
        <w:t>VI.</w:t>
      </w:r>
      <w:r w:rsidRPr="00EB5CD2">
        <w:rPr>
          <w:rFonts w:ascii="Century Gothic" w:eastAsia="Calibri" w:hAnsi="Century Gothic" w:cs="Calibri"/>
          <w:sz w:val="22"/>
          <w:szCs w:val="22"/>
        </w:rPr>
        <w:tab/>
      </w:r>
      <w:r w:rsidR="006977FB" w:rsidRPr="00EB5CD2">
        <w:rPr>
          <w:rFonts w:ascii="Century Gothic" w:eastAsia="Calibri" w:hAnsi="Century Gothic" w:cs="Calibri"/>
          <w:sz w:val="22"/>
          <w:szCs w:val="22"/>
        </w:rPr>
        <w:t xml:space="preserve">Challenges and </w:t>
      </w:r>
      <w:r w:rsidRPr="00EB5CD2">
        <w:rPr>
          <w:rFonts w:ascii="Century Gothic" w:eastAsia="Myriad Pro" w:hAnsi="Century Gothic"/>
          <w:spacing w:val="-3"/>
          <w:sz w:val="22"/>
          <w:szCs w:val="22"/>
        </w:rPr>
        <w:t>L</w:t>
      </w:r>
      <w:r w:rsidRPr="00EB5CD2">
        <w:rPr>
          <w:rFonts w:ascii="Century Gothic" w:eastAsia="Myriad Pro" w:hAnsi="Century Gothic"/>
          <w:sz w:val="22"/>
          <w:szCs w:val="22"/>
        </w:rPr>
        <w:t xml:space="preserve">essons </w:t>
      </w:r>
      <w:r w:rsidRPr="00EB5CD2">
        <w:rPr>
          <w:rFonts w:ascii="Century Gothic" w:eastAsia="Myriad Pro" w:hAnsi="Century Gothic"/>
          <w:spacing w:val="-3"/>
          <w:sz w:val="22"/>
          <w:szCs w:val="22"/>
        </w:rPr>
        <w:t>L</w:t>
      </w:r>
      <w:r w:rsidRPr="00EB5CD2">
        <w:rPr>
          <w:rFonts w:ascii="Century Gothic" w:eastAsia="Myriad Pro" w:hAnsi="Century Gothic"/>
          <w:sz w:val="22"/>
          <w:szCs w:val="22"/>
        </w:rPr>
        <w:t>earned</w:t>
      </w:r>
      <w:bookmarkEnd w:id="21"/>
    </w:p>
    <w:p w14:paraId="719E35B7" w14:textId="77777777" w:rsidR="00EE565B" w:rsidRPr="00EB5CD2" w:rsidRDefault="00EE565B" w:rsidP="00EB5CD2">
      <w:pPr>
        <w:spacing w:after="0" w:line="240" w:lineRule="auto"/>
        <w:ind w:right="58"/>
        <w:jc w:val="both"/>
        <w:rPr>
          <w:rFonts w:ascii="Century Gothic" w:eastAsia="Myriad Pro" w:hAnsi="Century Gothic" w:cs="Myriad Pro"/>
          <w:b/>
          <w:bCs/>
        </w:rPr>
      </w:pPr>
    </w:p>
    <w:p w14:paraId="5D7F92B5" w14:textId="77777777" w:rsidR="009B009C" w:rsidRPr="00EB5CD2" w:rsidRDefault="009B009C" w:rsidP="00EB5CD2">
      <w:pPr>
        <w:pStyle w:val="Heading2"/>
        <w:spacing w:line="240" w:lineRule="auto"/>
        <w:jc w:val="both"/>
        <w:rPr>
          <w:rFonts w:ascii="Century Gothic" w:eastAsia="Myriad Pro" w:hAnsi="Century Gothic"/>
          <w:sz w:val="22"/>
          <w:szCs w:val="22"/>
        </w:rPr>
      </w:pPr>
      <w:bookmarkStart w:id="22" w:name="_Toc442112491"/>
      <w:r w:rsidRPr="00EB5CD2">
        <w:rPr>
          <w:rFonts w:ascii="Century Gothic" w:eastAsia="Myriad Pro" w:hAnsi="Century Gothic"/>
          <w:sz w:val="22"/>
          <w:szCs w:val="22"/>
        </w:rPr>
        <w:t>Challenges:</w:t>
      </w:r>
      <w:bookmarkEnd w:id="22"/>
    </w:p>
    <w:p w14:paraId="022C12E2" w14:textId="77777777" w:rsidR="00F218C4" w:rsidRPr="00EB5CD2" w:rsidRDefault="00F218C4" w:rsidP="00EB5CD2">
      <w:pPr>
        <w:spacing w:line="240" w:lineRule="auto"/>
        <w:ind w:right="55"/>
        <w:jc w:val="both"/>
        <w:rPr>
          <w:rFonts w:ascii="Century Gothic" w:eastAsia="Myriad Pro" w:hAnsi="Century Gothic" w:cs="Myriad Pro"/>
          <w:b/>
          <w:bCs/>
        </w:rPr>
      </w:pPr>
    </w:p>
    <w:p w14:paraId="4C1045C0" w14:textId="4A034BCB" w:rsidR="00995D95" w:rsidRPr="00EB5CD2" w:rsidRDefault="00995D95" w:rsidP="00EB5CD2">
      <w:pPr>
        <w:ind w:right="55"/>
        <w:jc w:val="both"/>
        <w:rPr>
          <w:rFonts w:ascii="Century Gothic" w:eastAsia="Myriad Pro" w:hAnsi="Century Gothic" w:cs="Myriad Pro"/>
          <w:bCs/>
        </w:rPr>
      </w:pPr>
      <w:r w:rsidRPr="00EB5CD2">
        <w:rPr>
          <w:rFonts w:ascii="Century Gothic" w:eastAsia="Myriad Pro" w:hAnsi="Century Gothic" w:cs="Myriad Pro"/>
          <w:b/>
          <w:bCs/>
        </w:rPr>
        <w:t xml:space="preserve">Weakened Support to Local Peace Structures due to Reduced Financial Support: </w:t>
      </w:r>
      <w:r w:rsidRPr="00EB5CD2">
        <w:rPr>
          <w:rFonts w:ascii="Century Gothic" w:eastAsia="Myriad Pro" w:hAnsi="Century Gothic" w:cs="Myriad Pro"/>
          <w:bCs/>
        </w:rPr>
        <w:t xml:space="preserve">During the </w:t>
      </w:r>
      <w:r w:rsidR="00DE2A05">
        <w:rPr>
          <w:rFonts w:ascii="Century Gothic" w:eastAsia="Myriad Pro" w:hAnsi="Century Gothic" w:cs="Myriad Pro"/>
          <w:bCs/>
        </w:rPr>
        <w:t xml:space="preserve">onset </w:t>
      </w:r>
      <w:r w:rsidRPr="00EB5CD2">
        <w:rPr>
          <w:rFonts w:ascii="Century Gothic" w:eastAsia="Myriad Pro" w:hAnsi="Century Gothic" w:cs="Myriad Pro"/>
          <w:bCs/>
        </w:rPr>
        <w:t xml:space="preserve">of the reporting period, the program faced the challenge of inability to fully execute implementation plans. This was fundamentally due to financial constraints. Naturally, this also affected effective programme delivery and ultimately the outputs, results and outcomes of the programme. To mitigate this challenge, the Programme Board will consider diversifying its source of funding through lobbying for more support from the Government of Kenya, building strong linkages including co-funding arrangements with County Governments, and bringing more non-traditional partners into the programme. </w:t>
      </w:r>
    </w:p>
    <w:p w14:paraId="66537D5D" w14:textId="78E5E20D" w:rsidR="0074625B" w:rsidRPr="00EB5CD2" w:rsidRDefault="0074625B" w:rsidP="00EB5CD2">
      <w:pPr>
        <w:ind w:right="55"/>
        <w:jc w:val="both"/>
        <w:rPr>
          <w:rFonts w:ascii="Century Gothic" w:eastAsia="Myriad Pro" w:hAnsi="Century Gothic" w:cs="Myriad Pro"/>
          <w:bCs/>
        </w:rPr>
      </w:pPr>
      <w:r w:rsidRPr="00EB5CD2">
        <w:rPr>
          <w:rFonts w:ascii="Century Gothic" w:eastAsia="Myriad Pro" w:hAnsi="Century Gothic" w:cs="Myriad Pro"/>
          <w:b/>
          <w:bCs/>
        </w:rPr>
        <w:t>Staffing limitation</w:t>
      </w:r>
      <w:r w:rsidRPr="00EB5CD2">
        <w:rPr>
          <w:rFonts w:ascii="Century Gothic" w:eastAsia="Myriad Pro" w:hAnsi="Century Gothic" w:cs="Myriad Pro"/>
          <w:bCs/>
        </w:rPr>
        <w:t xml:space="preserve"> and </w:t>
      </w:r>
      <w:r w:rsidR="00B7228F" w:rsidRPr="00EB5CD2">
        <w:rPr>
          <w:rFonts w:ascii="Century Gothic" w:eastAsia="Myriad Pro" w:hAnsi="Century Gothic" w:cs="Myriad Pro"/>
          <w:bCs/>
        </w:rPr>
        <w:t>stalled</w:t>
      </w:r>
      <w:r w:rsidRPr="00EB5CD2">
        <w:rPr>
          <w:rFonts w:ascii="Century Gothic" w:eastAsia="Myriad Pro" w:hAnsi="Century Gothic" w:cs="Myriad Pro"/>
          <w:bCs/>
        </w:rPr>
        <w:t xml:space="preserve"> recruitment</w:t>
      </w:r>
      <w:r w:rsidR="00701828" w:rsidRPr="00EB5CD2">
        <w:rPr>
          <w:rFonts w:ascii="Century Gothic" w:eastAsia="Myriad Pro" w:hAnsi="Century Gothic" w:cs="Myriad Pro"/>
          <w:bCs/>
        </w:rPr>
        <w:t>s</w:t>
      </w:r>
      <w:r w:rsidRPr="00EB5CD2">
        <w:rPr>
          <w:rFonts w:ascii="Century Gothic" w:eastAsia="Myriad Pro" w:hAnsi="Century Gothic" w:cs="Myriad Pro"/>
          <w:bCs/>
        </w:rPr>
        <w:t xml:space="preserve"> of Peace Coordinators</w:t>
      </w:r>
      <w:r w:rsidR="0054547A" w:rsidRPr="00EB5CD2">
        <w:rPr>
          <w:rFonts w:ascii="Century Gothic" w:eastAsia="Myriad Pro" w:hAnsi="Century Gothic" w:cs="Myriad Pro"/>
          <w:bCs/>
        </w:rPr>
        <w:t xml:space="preserve"> and the Program Management and Coordination Unit</w:t>
      </w:r>
      <w:r w:rsidR="00934A16" w:rsidRPr="00EB5CD2">
        <w:rPr>
          <w:rFonts w:ascii="Century Gothic" w:eastAsia="Myriad Pro" w:hAnsi="Century Gothic" w:cs="Myriad Pro"/>
          <w:bCs/>
        </w:rPr>
        <w:t>, attributed to financial constraints</w:t>
      </w:r>
      <w:r w:rsidR="0054547A" w:rsidRPr="00EB5CD2">
        <w:rPr>
          <w:rFonts w:ascii="Century Gothic" w:eastAsia="Myriad Pro" w:hAnsi="Century Gothic" w:cs="Myriad Pro"/>
          <w:bCs/>
        </w:rPr>
        <w:t xml:space="preserve">. </w:t>
      </w:r>
      <w:r w:rsidR="00C908AB" w:rsidRPr="00EB5CD2">
        <w:rPr>
          <w:rFonts w:ascii="Century Gothic" w:eastAsia="Myriad Pro" w:hAnsi="Century Gothic" w:cs="Myriad Pro"/>
          <w:bCs/>
        </w:rPr>
        <w:t>UNDP</w:t>
      </w:r>
      <w:r w:rsidR="00183392" w:rsidRPr="00EB5CD2">
        <w:rPr>
          <w:rFonts w:ascii="Century Gothic" w:eastAsia="Myriad Pro" w:hAnsi="Century Gothic" w:cs="Myriad Pro"/>
          <w:bCs/>
        </w:rPr>
        <w:t xml:space="preserve"> is in discussions with the Ministry of Interior and Coordination of National </w:t>
      </w:r>
      <w:r w:rsidR="00EB723C" w:rsidRPr="00EB5CD2">
        <w:rPr>
          <w:rFonts w:ascii="Century Gothic" w:eastAsia="Myriad Pro" w:hAnsi="Century Gothic" w:cs="Myriad Pro"/>
          <w:bCs/>
        </w:rPr>
        <w:t>Government in</w:t>
      </w:r>
      <w:r w:rsidR="00183392" w:rsidRPr="00EB5CD2">
        <w:rPr>
          <w:rFonts w:ascii="Century Gothic" w:eastAsia="Myriad Pro" w:hAnsi="Century Gothic" w:cs="Myriad Pro"/>
          <w:bCs/>
        </w:rPr>
        <w:t xml:space="preserve"> address</w:t>
      </w:r>
      <w:r w:rsidR="00EB723C" w:rsidRPr="00EB5CD2">
        <w:rPr>
          <w:rFonts w:ascii="Century Gothic" w:eastAsia="Myriad Pro" w:hAnsi="Century Gothic" w:cs="Myriad Pro"/>
          <w:bCs/>
        </w:rPr>
        <w:t>ing</w:t>
      </w:r>
      <w:r w:rsidR="00183392" w:rsidRPr="00EB5CD2">
        <w:rPr>
          <w:rFonts w:ascii="Century Gothic" w:eastAsia="Myriad Pro" w:hAnsi="Century Gothic" w:cs="Myriad Pro"/>
          <w:bCs/>
        </w:rPr>
        <w:t xml:space="preserve"> staffing needs for the peace infrastructure, given that the National Peace policy has been passed. </w:t>
      </w:r>
      <w:r w:rsidR="00696333" w:rsidRPr="00EB5CD2">
        <w:rPr>
          <w:rFonts w:ascii="Century Gothic" w:eastAsia="Myriad Pro" w:hAnsi="Century Gothic" w:cs="Myriad Pro"/>
          <w:bCs/>
        </w:rPr>
        <w:t>Further consultations to be explored with the County governments in support</w:t>
      </w:r>
      <w:r w:rsidR="009C7DA1" w:rsidRPr="00EB5CD2">
        <w:rPr>
          <w:rFonts w:ascii="Century Gothic" w:eastAsia="Myriad Pro" w:hAnsi="Century Gothic" w:cs="Myriad Pro"/>
          <w:bCs/>
        </w:rPr>
        <w:t>ing</w:t>
      </w:r>
      <w:r w:rsidR="00696333" w:rsidRPr="00EB5CD2">
        <w:rPr>
          <w:rFonts w:ascii="Century Gothic" w:eastAsia="Myriad Pro" w:hAnsi="Century Gothic" w:cs="Myriad Pro"/>
          <w:bCs/>
        </w:rPr>
        <w:t xml:space="preserve"> peace structures especially at the </w:t>
      </w:r>
      <w:r w:rsidR="009C7DA1" w:rsidRPr="00EB5CD2">
        <w:rPr>
          <w:rFonts w:ascii="Century Gothic" w:eastAsia="Myriad Pro" w:hAnsi="Century Gothic" w:cs="Myriad Pro"/>
          <w:bCs/>
        </w:rPr>
        <w:t>c</w:t>
      </w:r>
      <w:r w:rsidR="00696333" w:rsidRPr="00EB5CD2">
        <w:rPr>
          <w:rFonts w:ascii="Century Gothic" w:eastAsia="Myriad Pro" w:hAnsi="Century Gothic" w:cs="Myriad Pro"/>
          <w:bCs/>
        </w:rPr>
        <w:t xml:space="preserve">ounty and grassroots levels </w:t>
      </w:r>
      <w:r w:rsidR="009C7DA1" w:rsidRPr="00EB5CD2">
        <w:rPr>
          <w:rFonts w:ascii="Century Gothic" w:eastAsia="Myriad Pro" w:hAnsi="Century Gothic" w:cs="Myriad Pro"/>
          <w:bCs/>
        </w:rPr>
        <w:t xml:space="preserve">in </w:t>
      </w:r>
      <w:r w:rsidR="00696333" w:rsidRPr="00EB5CD2">
        <w:rPr>
          <w:rFonts w:ascii="Century Gothic" w:eastAsia="Myriad Pro" w:hAnsi="Century Gothic" w:cs="Myriad Pro"/>
          <w:bCs/>
        </w:rPr>
        <w:t>establishing and/or strengthening County Peace Forums, Local Peace Committees and County Peace Secretariats.</w:t>
      </w:r>
    </w:p>
    <w:p w14:paraId="528C1643" w14:textId="0B13851B" w:rsidR="009170D9" w:rsidRPr="00EB5CD2" w:rsidRDefault="00FC421B" w:rsidP="00EB5CD2">
      <w:pPr>
        <w:ind w:right="55"/>
        <w:jc w:val="both"/>
        <w:rPr>
          <w:rFonts w:ascii="Century Gothic" w:eastAsia="Myriad Pro" w:hAnsi="Century Gothic" w:cs="Myriad Pro"/>
          <w:bCs/>
        </w:rPr>
      </w:pPr>
      <w:r w:rsidRPr="00EB5CD2">
        <w:rPr>
          <w:rFonts w:ascii="Century Gothic" w:eastAsia="Myriad Pro" w:hAnsi="Century Gothic" w:cs="Myriad Pro"/>
          <w:b/>
          <w:bCs/>
        </w:rPr>
        <w:t xml:space="preserve">Low Alerts and Incidents Reporting from Counties: </w:t>
      </w:r>
      <w:r w:rsidRPr="00EB5CD2">
        <w:rPr>
          <w:rFonts w:ascii="Century Gothic" w:eastAsia="Myriad Pro" w:hAnsi="Century Gothic" w:cs="Myriad Pro"/>
          <w:bCs/>
        </w:rPr>
        <w:t xml:space="preserve">NCEWER witnessed reduced alert and incident reporting during the reporting period due to a number of factors including reduced presence of peace monitors on the ground (there are only 9 out of 47 peace monitors) and an outdated NCEWER Platform.  The Programme Board has addressed this challenge by prioritizing and authorizing the </w:t>
      </w:r>
      <w:r w:rsidRPr="00EB5CD2">
        <w:rPr>
          <w:rFonts w:ascii="Century Gothic" w:hAnsi="Century Gothic"/>
          <w:i/>
        </w:rPr>
        <w:t>National Conflict Early Warning and Early Response System (NCEWERS</w:t>
      </w:r>
      <w:r w:rsidRPr="00EB5CD2" w:rsidDel="00E77838">
        <w:rPr>
          <w:rFonts w:ascii="Century Gothic" w:hAnsi="Century Gothic"/>
          <w:i/>
        </w:rPr>
        <w:t xml:space="preserve"> </w:t>
      </w:r>
      <w:r w:rsidRPr="00EB5CD2">
        <w:rPr>
          <w:rFonts w:ascii="Century Gothic" w:hAnsi="Century Gothic"/>
          <w:i/>
        </w:rPr>
        <w:t>to be updated, automated and engendered</w:t>
      </w:r>
      <w:r w:rsidRPr="00EB5CD2">
        <w:rPr>
          <w:rFonts w:ascii="Century Gothic" w:hAnsi="Century Gothic"/>
        </w:rPr>
        <w:t xml:space="preserve"> paving way for devolution of the NCEWERS to County levels so as to facilitate effective and efficient vertical and horizontal response to conflicts. </w:t>
      </w:r>
      <w:r w:rsidR="009170D9" w:rsidRPr="00EB5CD2">
        <w:rPr>
          <w:rFonts w:ascii="Century Gothic" w:eastAsia="Myriad Pro" w:hAnsi="Century Gothic" w:cs="Myriad Pro"/>
          <w:bCs/>
        </w:rPr>
        <w:t xml:space="preserve"> </w:t>
      </w:r>
    </w:p>
    <w:p w14:paraId="2BFD3639" w14:textId="4228F9E4" w:rsidR="0074625B" w:rsidRPr="00EB5CD2" w:rsidRDefault="0074625B" w:rsidP="00EB5CD2">
      <w:pPr>
        <w:ind w:right="55"/>
        <w:jc w:val="both"/>
        <w:rPr>
          <w:rFonts w:ascii="Century Gothic" w:eastAsia="Myriad Pro" w:hAnsi="Century Gothic" w:cs="Myriad Pro"/>
          <w:bCs/>
        </w:rPr>
      </w:pPr>
      <w:r w:rsidRPr="00EB5CD2">
        <w:rPr>
          <w:rFonts w:ascii="Century Gothic" w:eastAsia="Myriad Pro" w:hAnsi="Century Gothic" w:cs="Myriad Pro"/>
          <w:b/>
          <w:bCs/>
        </w:rPr>
        <w:t>Changing Conflict Dynamics</w:t>
      </w:r>
      <w:r w:rsidR="009B009C" w:rsidRPr="00EB5CD2">
        <w:rPr>
          <w:rFonts w:ascii="Century Gothic" w:eastAsia="Myriad Pro" w:hAnsi="Century Gothic" w:cs="Myriad Pro"/>
          <w:b/>
          <w:bCs/>
        </w:rPr>
        <w:t xml:space="preserve">: </w:t>
      </w:r>
      <w:r w:rsidRPr="00EB5CD2">
        <w:rPr>
          <w:rFonts w:ascii="Century Gothic" w:eastAsia="Myriad Pro" w:hAnsi="Century Gothic" w:cs="Myriad Pro"/>
          <w:bCs/>
        </w:rPr>
        <w:t xml:space="preserve"> political temperature</w:t>
      </w:r>
      <w:r w:rsidR="006124BB" w:rsidRPr="00EB5CD2">
        <w:rPr>
          <w:rFonts w:ascii="Century Gothic" w:eastAsia="Myriad Pro" w:hAnsi="Century Gothic" w:cs="Myriad Pro"/>
          <w:bCs/>
        </w:rPr>
        <w:t>s</w:t>
      </w:r>
      <w:r w:rsidRPr="00EB5CD2">
        <w:rPr>
          <w:rFonts w:ascii="Century Gothic" w:eastAsia="Myriad Pro" w:hAnsi="Century Gothic" w:cs="Myriad Pro"/>
          <w:bCs/>
        </w:rPr>
        <w:t xml:space="preserve"> </w:t>
      </w:r>
      <w:r w:rsidR="006124BB" w:rsidRPr="00EB5CD2">
        <w:rPr>
          <w:rFonts w:ascii="Century Gothic" w:eastAsia="Myriad Pro" w:hAnsi="Century Gothic" w:cs="Myriad Pro"/>
          <w:bCs/>
        </w:rPr>
        <w:t xml:space="preserve">will start </w:t>
      </w:r>
      <w:r w:rsidRPr="00EB5CD2">
        <w:rPr>
          <w:rFonts w:ascii="Century Gothic" w:eastAsia="Myriad Pro" w:hAnsi="Century Gothic" w:cs="Myriad Pro"/>
          <w:bCs/>
        </w:rPr>
        <w:t xml:space="preserve">rising as the country approaches the next General Elections in 2017, thus posing a threat to the peace </w:t>
      </w:r>
      <w:r w:rsidR="002414AF" w:rsidRPr="00EB5CD2">
        <w:rPr>
          <w:rFonts w:ascii="Century Gothic" w:eastAsia="Myriad Pro" w:hAnsi="Century Gothic" w:cs="Myriad Pro"/>
          <w:bCs/>
        </w:rPr>
        <w:t xml:space="preserve">and </w:t>
      </w:r>
      <w:r w:rsidRPr="00EB5CD2">
        <w:rPr>
          <w:rFonts w:ascii="Century Gothic" w:eastAsia="Myriad Pro" w:hAnsi="Century Gothic" w:cs="Myriad Pro"/>
          <w:bCs/>
        </w:rPr>
        <w:t>stability gained</w:t>
      </w:r>
      <w:r w:rsidR="006124BB" w:rsidRPr="00EB5CD2">
        <w:rPr>
          <w:rFonts w:ascii="Century Gothic" w:eastAsia="Myriad Pro" w:hAnsi="Century Gothic" w:cs="Myriad Pro"/>
          <w:bCs/>
        </w:rPr>
        <w:t>,</w:t>
      </w:r>
      <w:r w:rsidRPr="00EB5CD2">
        <w:rPr>
          <w:rFonts w:ascii="Century Gothic" w:eastAsia="Myriad Pro" w:hAnsi="Century Gothic" w:cs="Myriad Pro"/>
          <w:bCs/>
        </w:rPr>
        <w:t xml:space="preserve"> so far. Political intrigues </w:t>
      </w:r>
      <w:r w:rsidR="00674664" w:rsidRPr="00EB5CD2">
        <w:rPr>
          <w:rFonts w:ascii="Century Gothic" w:eastAsia="Myriad Pro" w:hAnsi="Century Gothic" w:cs="Myriad Pro"/>
          <w:bCs/>
        </w:rPr>
        <w:t>fuelling</w:t>
      </w:r>
      <w:r w:rsidRPr="00EB5CD2">
        <w:rPr>
          <w:rFonts w:ascii="Century Gothic" w:eastAsia="Myriad Pro" w:hAnsi="Century Gothic" w:cs="Myriad Pro"/>
          <w:bCs/>
        </w:rPr>
        <w:t xml:space="preserve"> emerging conflicts between communities, negative ethnicity/</w:t>
      </w:r>
      <w:r w:rsidR="006124BB" w:rsidRPr="00EB5CD2">
        <w:rPr>
          <w:rFonts w:ascii="Century Gothic" w:eastAsia="Myriad Pro" w:hAnsi="Century Gothic" w:cs="Myriad Pro"/>
          <w:bCs/>
        </w:rPr>
        <w:t>clannism</w:t>
      </w:r>
      <w:r w:rsidRPr="00EB5CD2">
        <w:rPr>
          <w:rFonts w:ascii="Century Gothic" w:eastAsia="Myriad Pro" w:hAnsi="Century Gothic" w:cs="Myriad Pro"/>
          <w:bCs/>
        </w:rPr>
        <w:t xml:space="preserve">, hate speech, </w:t>
      </w:r>
      <w:r w:rsidR="002414AF" w:rsidRPr="00EB5CD2">
        <w:rPr>
          <w:rFonts w:ascii="Century Gothic" w:hAnsi="Century Gothic"/>
          <w:bCs/>
          <w:lang w:val="en-US"/>
        </w:rPr>
        <w:t xml:space="preserve">transnational terrorism, </w:t>
      </w:r>
      <w:r w:rsidRPr="00EB5CD2">
        <w:rPr>
          <w:rFonts w:ascii="Century Gothic" w:eastAsia="Myriad Pro" w:hAnsi="Century Gothic" w:cs="Myriad Pro"/>
          <w:bCs/>
        </w:rPr>
        <w:t>youth radicalization and violent extremism</w:t>
      </w:r>
      <w:r w:rsidR="002414AF" w:rsidRPr="00EB5CD2">
        <w:rPr>
          <w:rFonts w:ascii="Century Gothic" w:eastAsia="Myriad Pro" w:hAnsi="Century Gothic" w:cs="Myriad Pro"/>
          <w:bCs/>
        </w:rPr>
        <w:t xml:space="preserve">, </w:t>
      </w:r>
      <w:r w:rsidR="002414AF" w:rsidRPr="00EB5CD2">
        <w:rPr>
          <w:rFonts w:ascii="Century Gothic" w:hAnsi="Century Gothic"/>
          <w:bCs/>
          <w:lang w:val="en-US"/>
        </w:rPr>
        <w:t>remnants of aggrieved groups</w:t>
      </w:r>
      <w:r w:rsidR="00C25339" w:rsidRPr="00EB5CD2">
        <w:rPr>
          <w:rFonts w:ascii="Century Gothic" w:hAnsi="Century Gothic"/>
          <w:bCs/>
          <w:lang w:val="en-US"/>
        </w:rPr>
        <w:t>,</w:t>
      </w:r>
      <w:r w:rsidR="00C25339" w:rsidRPr="00EB5CD2">
        <w:rPr>
          <w:rFonts w:ascii="Century Gothic" w:eastAsia="Myriad Pro" w:hAnsi="Century Gothic" w:cs="Myriad Pro"/>
          <w:bCs/>
        </w:rPr>
        <w:t xml:space="preserve"> </w:t>
      </w:r>
      <w:r w:rsidR="00C25339" w:rsidRPr="00EB5CD2">
        <w:rPr>
          <w:rFonts w:ascii="Century Gothic" w:hAnsi="Century Gothic"/>
          <w:bCs/>
          <w:lang w:val="en-US"/>
        </w:rPr>
        <w:t>disasters tri</w:t>
      </w:r>
      <w:r w:rsidR="008B2753" w:rsidRPr="00EB5CD2">
        <w:rPr>
          <w:rFonts w:ascii="Century Gothic" w:hAnsi="Century Gothic"/>
          <w:bCs/>
          <w:lang w:val="en-US"/>
        </w:rPr>
        <w:t>ggering intercommunal conflicts and</w:t>
      </w:r>
      <w:r w:rsidR="00C25339" w:rsidRPr="00EB5CD2">
        <w:rPr>
          <w:rFonts w:ascii="Century Gothic" w:hAnsi="Century Gothic"/>
          <w:bCs/>
          <w:lang w:val="en-US"/>
        </w:rPr>
        <w:t xml:space="preserve"> fierce competition over resources</w:t>
      </w:r>
      <w:r w:rsidR="00C25339" w:rsidRPr="00EB5CD2">
        <w:rPr>
          <w:rFonts w:ascii="Century Gothic" w:eastAsia="Myriad Pro" w:hAnsi="Century Gothic" w:cs="Myriad Pro"/>
          <w:bCs/>
        </w:rPr>
        <w:t>, remained</w:t>
      </w:r>
      <w:r w:rsidRPr="00EB5CD2">
        <w:rPr>
          <w:rFonts w:ascii="Century Gothic" w:eastAsia="Myriad Pro" w:hAnsi="Century Gothic" w:cs="Myriad Pro"/>
          <w:bCs/>
        </w:rPr>
        <w:t xml:space="preserve"> a big threat to the peace and stability of the country, thus the need for sensitization on peaceful co-existence.</w:t>
      </w:r>
      <w:r w:rsidR="002414AF" w:rsidRPr="00EB5CD2">
        <w:rPr>
          <w:rFonts w:ascii="Century Gothic" w:eastAsia="Myriad Pro" w:hAnsi="Century Gothic" w:cs="Myriad Pro"/>
          <w:bCs/>
        </w:rPr>
        <w:t xml:space="preserve"> </w:t>
      </w:r>
    </w:p>
    <w:p w14:paraId="5B23C3F5" w14:textId="54C7BBB3" w:rsidR="00F918E9" w:rsidRPr="00EB5CD2" w:rsidRDefault="00F918E9" w:rsidP="00EB5CD2">
      <w:pPr>
        <w:ind w:right="55"/>
        <w:jc w:val="both"/>
        <w:rPr>
          <w:rFonts w:ascii="Century Gothic" w:eastAsia="Myriad Pro" w:hAnsi="Century Gothic" w:cs="Myriad Pro"/>
          <w:bCs/>
        </w:rPr>
      </w:pPr>
      <w:r w:rsidRPr="00EB5CD2">
        <w:rPr>
          <w:rFonts w:ascii="Century Gothic" w:eastAsia="Myriad Pro" w:hAnsi="Century Gothic" w:cs="Myriad Pro"/>
          <w:b/>
          <w:bCs/>
        </w:rPr>
        <w:t>Devolution-related conflicts:</w:t>
      </w:r>
      <w:r w:rsidRPr="00EB5CD2">
        <w:rPr>
          <w:rFonts w:ascii="Century Gothic" w:eastAsia="Myriad Pro" w:hAnsi="Century Gothic" w:cs="Myriad Pro"/>
          <w:bCs/>
        </w:rPr>
        <w:t xml:space="preserve"> devolution has brought with it myriads of challenges linked to </w:t>
      </w:r>
      <w:r w:rsidR="00C25339" w:rsidRPr="00EB5CD2">
        <w:rPr>
          <w:rFonts w:ascii="Century Gothic" w:eastAsia="Myriad Pro" w:hAnsi="Century Gothic" w:cs="Myriad Pro"/>
          <w:bCs/>
        </w:rPr>
        <w:t xml:space="preserve">power, </w:t>
      </w:r>
      <w:r w:rsidRPr="00EB5CD2">
        <w:rPr>
          <w:rFonts w:ascii="Century Gothic" w:eastAsia="Myriad Pro" w:hAnsi="Century Gothic" w:cs="Myriad Pro"/>
          <w:bCs/>
        </w:rPr>
        <w:t>resource sharing and management. Conflicts related to boundaries and extractives have become more pronounced</w:t>
      </w:r>
      <w:r w:rsidR="00E96CF5" w:rsidRPr="00EB5CD2">
        <w:rPr>
          <w:rFonts w:ascii="Century Gothic" w:eastAsia="Myriad Pro" w:hAnsi="Century Gothic" w:cs="Myriad Pro"/>
          <w:bCs/>
        </w:rPr>
        <w:t>,</w:t>
      </w:r>
      <w:r w:rsidRPr="00EB5CD2">
        <w:rPr>
          <w:rFonts w:ascii="Century Gothic" w:eastAsia="Myriad Pro" w:hAnsi="Century Gothic" w:cs="Myriad Pro"/>
          <w:bCs/>
        </w:rPr>
        <w:t xml:space="preserve"> especially with the introduction of the devolved system of governance. This necessitates the need for synergetic approach between the two levels of governments and/or between County Governments.</w:t>
      </w:r>
    </w:p>
    <w:p w14:paraId="59DB4275" w14:textId="20DFE6C9" w:rsidR="0074625B" w:rsidRPr="00EB5CD2" w:rsidRDefault="00C25339" w:rsidP="00454F9B">
      <w:pPr>
        <w:spacing w:line="240" w:lineRule="auto"/>
        <w:ind w:right="58"/>
        <w:jc w:val="both"/>
        <w:rPr>
          <w:rFonts w:ascii="Century Gothic" w:eastAsia="Myriad Pro" w:hAnsi="Century Gothic" w:cs="Myriad Pro"/>
          <w:bCs/>
        </w:rPr>
      </w:pPr>
      <w:r w:rsidRPr="00EB5CD2">
        <w:rPr>
          <w:rFonts w:ascii="Century Gothic" w:eastAsia="Myriad Pro" w:hAnsi="Century Gothic" w:cs="Myriad Pro"/>
          <w:b/>
          <w:bCs/>
        </w:rPr>
        <w:t xml:space="preserve">Coordination challenges: </w:t>
      </w:r>
      <w:r w:rsidR="009560C9" w:rsidRPr="00EB5CD2">
        <w:rPr>
          <w:rFonts w:ascii="Century Gothic" w:eastAsia="Myriad Pro" w:hAnsi="Century Gothic" w:cs="Myriad Pro"/>
          <w:bCs/>
        </w:rPr>
        <w:t>among</w:t>
      </w:r>
      <w:r w:rsidR="009560C9" w:rsidRPr="00EB5CD2">
        <w:rPr>
          <w:rFonts w:ascii="Century Gothic" w:eastAsia="Myriad Pro" w:hAnsi="Century Gothic" w:cs="Myriad Pro"/>
          <w:b/>
          <w:bCs/>
        </w:rPr>
        <w:t xml:space="preserve"> </w:t>
      </w:r>
      <w:r w:rsidRPr="00EB5CD2">
        <w:rPr>
          <w:rFonts w:ascii="Century Gothic" w:hAnsi="Century Gothic"/>
          <w:bCs/>
          <w:lang w:val="en-US"/>
        </w:rPr>
        <w:t xml:space="preserve">institutions, policies and resources for peacebuilding </w:t>
      </w:r>
      <w:r w:rsidRPr="00EB5CD2">
        <w:rPr>
          <w:rFonts w:ascii="Century Gothic" w:hAnsi="Century Gothic"/>
          <w:bCs/>
          <w:lang w:val="en-US"/>
        </w:rPr>
        <w:lastRenderedPageBreak/>
        <w:t>and cohesion</w:t>
      </w:r>
      <w:r w:rsidR="009560C9" w:rsidRPr="00EB5CD2">
        <w:rPr>
          <w:rFonts w:ascii="Century Gothic" w:hAnsi="Century Gothic"/>
          <w:bCs/>
          <w:lang w:val="en-US"/>
        </w:rPr>
        <w:t xml:space="preserve"> is evident</w:t>
      </w:r>
      <w:r w:rsidRPr="00EB5CD2">
        <w:rPr>
          <w:rFonts w:ascii="Century Gothic" w:hAnsi="Century Gothic"/>
          <w:bCs/>
          <w:lang w:val="en-US"/>
        </w:rPr>
        <w:t xml:space="preserve">. </w:t>
      </w:r>
      <w:r w:rsidR="008661F2" w:rsidRPr="00EB5CD2">
        <w:rPr>
          <w:rFonts w:ascii="Century Gothic" w:eastAsia="Myriad Pro" w:hAnsi="Century Gothic" w:cs="Myriad Pro"/>
          <w:bCs/>
        </w:rPr>
        <w:t>To address this, UWIANO platform for peace is being re</w:t>
      </w:r>
      <w:r w:rsidR="00E93C36" w:rsidRPr="00EB5CD2">
        <w:rPr>
          <w:rFonts w:ascii="Century Gothic" w:eastAsia="Myriad Pro" w:hAnsi="Century Gothic" w:cs="Myriad Pro"/>
          <w:bCs/>
        </w:rPr>
        <w:t>-</w:t>
      </w:r>
      <w:r w:rsidR="008661F2" w:rsidRPr="00EB5CD2">
        <w:rPr>
          <w:rFonts w:ascii="Century Gothic" w:eastAsia="Myriad Pro" w:hAnsi="Century Gothic" w:cs="Myriad Pro"/>
          <w:bCs/>
        </w:rPr>
        <w:t xml:space="preserve">activated to serve as the </w:t>
      </w:r>
      <w:r w:rsidR="002414AF" w:rsidRPr="00EB5CD2">
        <w:rPr>
          <w:rFonts w:ascii="Century Gothic" w:eastAsia="Myriad Pro" w:hAnsi="Century Gothic" w:cs="Myriad Pro"/>
          <w:bCs/>
        </w:rPr>
        <w:t>n</w:t>
      </w:r>
      <w:r w:rsidR="008661F2" w:rsidRPr="00EB5CD2">
        <w:rPr>
          <w:rFonts w:ascii="Century Gothic" w:eastAsia="Myriad Pro" w:hAnsi="Century Gothic" w:cs="Myriad Pro"/>
          <w:bCs/>
        </w:rPr>
        <w:t>ational interagency coordination group, wh</w:t>
      </w:r>
      <w:r w:rsidR="00E96CF5" w:rsidRPr="00EB5CD2">
        <w:rPr>
          <w:rFonts w:ascii="Century Gothic" w:eastAsia="Myriad Pro" w:hAnsi="Century Gothic" w:cs="Myriad Pro"/>
          <w:bCs/>
        </w:rPr>
        <w:t>ere</w:t>
      </w:r>
      <w:r w:rsidR="008661F2" w:rsidRPr="00EB5CD2">
        <w:rPr>
          <w:rFonts w:ascii="Century Gothic" w:eastAsia="Myriad Pro" w:hAnsi="Century Gothic" w:cs="Myriad Pro"/>
          <w:bCs/>
        </w:rPr>
        <w:t xml:space="preserve"> the roles of the different partner agencies and institutions are clearly outlined for better coordination</w:t>
      </w:r>
      <w:r w:rsidR="00E96CF5" w:rsidRPr="00EB5CD2">
        <w:rPr>
          <w:rFonts w:ascii="Century Gothic" w:eastAsia="Myriad Pro" w:hAnsi="Century Gothic" w:cs="Myriad Pro"/>
          <w:bCs/>
        </w:rPr>
        <w:t>,</w:t>
      </w:r>
      <w:r w:rsidR="008661F2" w:rsidRPr="00EB5CD2">
        <w:rPr>
          <w:rFonts w:ascii="Century Gothic" w:eastAsia="Myriad Pro" w:hAnsi="Century Gothic" w:cs="Myriad Pro"/>
          <w:bCs/>
        </w:rPr>
        <w:t xml:space="preserve"> and potential areas of engagement </w:t>
      </w:r>
      <w:r w:rsidR="00E96CF5" w:rsidRPr="00EB5CD2">
        <w:rPr>
          <w:rFonts w:ascii="Century Gothic" w:eastAsia="Myriad Pro" w:hAnsi="Century Gothic" w:cs="Myriad Pro"/>
          <w:bCs/>
        </w:rPr>
        <w:t xml:space="preserve">identified </w:t>
      </w:r>
      <w:r w:rsidR="008661F2" w:rsidRPr="00EB5CD2">
        <w:rPr>
          <w:rFonts w:ascii="Century Gothic" w:eastAsia="Myriad Pro" w:hAnsi="Century Gothic" w:cs="Myriad Pro"/>
          <w:bCs/>
        </w:rPr>
        <w:t xml:space="preserve">to </w:t>
      </w:r>
      <w:r w:rsidR="00E96CF5" w:rsidRPr="00EB5CD2">
        <w:rPr>
          <w:rFonts w:ascii="Century Gothic" w:eastAsia="Myriad Pro" w:hAnsi="Century Gothic" w:cs="Myriad Pro"/>
          <w:bCs/>
        </w:rPr>
        <w:t xml:space="preserve">avoid </w:t>
      </w:r>
      <w:r w:rsidR="008661F2" w:rsidRPr="00EB5CD2">
        <w:rPr>
          <w:rFonts w:ascii="Century Gothic" w:eastAsia="Myriad Pro" w:hAnsi="Century Gothic" w:cs="Myriad Pro"/>
          <w:bCs/>
        </w:rPr>
        <w:t>duplication of roles and wastage of resources.</w:t>
      </w:r>
    </w:p>
    <w:p w14:paraId="1A64432A" w14:textId="3DE69064" w:rsidR="00A47230" w:rsidRPr="00EB5CD2" w:rsidRDefault="00A47230" w:rsidP="00EB5CD2">
      <w:pPr>
        <w:pStyle w:val="Pa3"/>
        <w:spacing w:line="240" w:lineRule="auto"/>
        <w:jc w:val="both"/>
        <w:rPr>
          <w:rFonts w:ascii="Century Gothic" w:hAnsi="Century Gothic" w:cs="GKFPFG+MyriadPro-Bold"/>
          <w:color w:val="000000"/>
          <w:sz w:val="22"/>
          <w:szCs w:val="22"/>
        </w:rPr>
      </w:pPr>
      <w:r w:rsidRPr="00EB5CD2">
        <w:rPr>
          <w:rFonts w:ascii="Century Gothic" w:hAnsi="Century Gothic" w:cs="GKFPFG+MyriadPro-Bold"/>
          <w:b/>
          <w:bCs/>
          <w:color w:val="000000"/>
          <w:sz w:val="22"/>
          <w:szCs w:val="22"/>
        </w:rPr>
        <w:t xml:space="preserve">Social Media Monitoring: </w:t>
      </w:r>
      <w:r w:rsidR="00E55FDE" w:rsidRPr="00EB5CD2">
        <w:rPr>
          <w:rFonts w:ascii="Century Gothic" w:hAnsi="Century Gothic" w:cs="GKFPFG+MyriadPro-Bold"/>
          <w:bCs/>
          <w:color w:val="000000"/>
          <w:sz w:val="22"/>
          <w:szCs w:val="22"/>
        </w:rPr>
        <w:t>remains</w:t>
      </w:r>
      <w:r w:rsidR="002617B2" w:rsidRPr="00EB5CD2">
        <w:rPr>
          <w:rFonts w:ascii="Century Gothic" w:hAnsi="Century Gothic" w:cs="GKFPFG+MyriadPro-Bold"/>
          <w:bCs/>
          <w:color w:val="000000"/>
          <w:sz w:val="22"/>
          <w:szCs w:val="22"/>
        </w:rPr>
        <w:t xml:space="preserve"> a key challenge</w:t>
      </w:r>
      <w:r w:rsidR="002617B2" w:rsidRPr="00EB5CD2">
        <w:rPr>
          <w:rFonts w:ascii="Century Gothic" w:hAnsi="Century Gothic" w:cs="GKFPFG+MyriadPro-Bold"/>
          <w:b/>
          <w:bCs/>
          <w:color w:val="000000"/>
          <w:sz w:val="22"/>
          <w:szCs w:val="22"/>
        </w:rPr>
        <w:t xml:space="preserve"> </w:t>
      </w:r>
      <w:r w:rsidR="00F37B08" w:rsidRPr="00EB5CD2">
        <w:rPr>
          <w:rFonts w:ascii="Century Gothic" w:hAnsi="Century Gothic" w:cs="EULDDK+MyriadPro-Regular"/>
          <w:color w:val="000000"/>
          <w:sz w:val="22"/>
          <w:szCs w:val="22"/>
        </w:rPr>
        <w:t>to enforcers of hate speech laws</w:t>
      </w:r>
      <w:r w:rsidR="00DF611C" w:rsidRPr="00EB5CD2">
        <w:rPr>
          <w:rFonts w:ascii="Century Gothic" w:hAnsi="Century Gothic" w:cs="EULDDK+MyriadPro-Regular"/>
          <w:color w:val="000000"/>
          <w:sz w:val="22"/>
          <w:szCs w:val="22"/>
        </w:rPr>
        <w:t>. T</w:t>
      </w:r>
      <w:r w:rsidRPr="00EB5CD2">
        <w:rPr>
          <w:rFonts w:ascii="Century Gothic" w:hAnsi="Century Gothic" w:cs="EULDDK+MyriadPro-Regular"/>
          <w:color w:val="000000"/>
          <w:sz w:val="22"/>
          <w:szCs w:val="22"/>
        </w:rPr>
        <w:t xml:space="preserve">he borderline between freedom of expression and </w:t>
      </w:r>
      <w:r w:rsidR="00851251" w:rsidRPr="00EB5CD2">
        <w:rPr>
          <w:rFonts w:ascii="Century Gothic" w:hAnsi="Century Gothic" w:cs="EULDDK+MyriadPro-Regular"/>
          <w:color w:val="000000"/>
          <w:sz w:val="22"/>
          <w:szCs w:val="22"/>
        </w:rPr>
        <w:t>hate speech, which cuts across jurisdictions and brings into play different and at times conflicting regulatory pr</w:t>
      </w:r>
      <w:r w:rsidR="00F37B08" w:rsidRPr="00EB5CD2">
        <w:rPr>
          <w:rFonts w:ascii="Century Gothic" w:hAnsi="Century Gothic" w:cs="EULDDK+MyriadPro-Regular"/>
          <w:color w:val="000000"/>
          <w:sz w:val="22"/>
          <w:szCs w:val="22"/>
        </w:rPr>
        <w:t>ovisions</w:t>
      </w:r>
      <w:r w:rsidR="00FA55EA" w:rsidRPr="00EB5CD2">
        <w:rPr>
          <w:rFonts w:ascii="Century Gothic" w:hAnsi="Century Gothic" w:cs="EULDDK+MyriadPro-Regular"/>
          <w:color w:val="000000"/>
          <w:sz w:val="22"/>
          <w:szCs w:val="22"/>
        </w:rPr>
        <w:t>, is very thin</w:t>
      </w:r>
      <w:r w:rsidR="00010244" w:rsidRPr="00EB5CD2">
        <w:rPr>
          <w:rFonts w:ascii="Century Gothic" w:hAnsi="Century Gothic" w:cs="EULDDK+MyriadPro-Regular"/>
          <w:color w:val="000000"/>
          <w:sz w:val="22"/>
          <w:szCs w:val="22"/>
        </w:rPr>
        <w:t>. T</w:t>
      </w:r>
      <w:r w:rsidR="00851251" w:rsidRPr="00EB5CD2">
        <w:rPr>
          <w:rFonts w:ascii="Century Gothic" w:hAnsi="Century Gothic" w:cs="EULDDK+MyriadPro-Regular"/>
          <w:color w:val="000000"/>
          <w:sz w:val="22"/>
          <w:szCs w:val="22"/>
        </w:rPr>
        <w:t xml:space="preserve">o address the threat posed by social media users, NCIC set up a cyber-crime unit to monitor social media with a view of identifying and prosecuting persons found breaching the provisions of the NCI Act. Currently, there are over six cases in court of hate speech mongers identified by the proactive measures put in place by the Commission. One of the key challenges the Commission encounters includes the use of pseudonyms, which makes it difficult to identify culprits. NCIC, in partnership with the Media Council of Kenya, continue to sensitize bloggers from the media fraternity and encourage them to engage on issue-based discussions, rather than divisive and inciting comments, </w:t>
      </w:r>
      <w:r w:rsidR="00010244" w:rsidRPr="00EB5CD2">
        <w:rPr>
          <w:rFonts w:ascii="Century Gothic" w:hAnsi="Century Gothic" w:cs="EULDDK+MyriadPro-Regular"/>
          <w:color w:val="000000"/>
          <w:sz w:val="22"/>
          <w:szCs w:val="22"/>
        </w:rPr>
        <w:t>especially as the</w:t>
      </w:r>
      <w:r w:rsidR="00851251" w:rsidRPr="00EB5CD2">
        <w:rPr>
          <w:rFonts w:ascii="Century Gothic" w:hAnsi="Century Gothic" w:cs="EULDDK+MyriadPro-Regular"/>
          <w:color w:val="000000"/>
          <w:sz w:val="22"/>
          <w:szCs w:val="22"/>
        </w:rPr>
        <w:t xml:space="preserve"> country gears up for the 2017 </w:t>
      </w:r>
      <w:r w:rsidR="00E40F14" w:rsidRPr="00EB5CD2">
        <w:rPr>
          <w:rFonts w:ascii="Century Gothic" w:hAnsi="Century Gothic" w:cs="EULDDK+MyriadPro-Regular"/>
          <w:color w:val="000000"/>
          <w:sz w:val="22"/>
          <w:szCs w:val="22"/>
        </w:rPr>
        <w:t xml:space="preserve">general </w:t>
      </w:r>
      <w:r w:rsidR="00851251" w:rsidRPr="00EB5CD2">
        <w:rPr>
          <w:rFonts w:ascii="Century Gothic" w:hAnsi="Century Gothic" w:cs="EULDDK+MyriadPro-Regular"/>
          <w:color w:val="000000"/>
          <w:sz w:val="22"/>
          <w:szCs w:val="22"/>
        </w:rPr>
        <w:t xml:space="preserve">elections. </w:t>
      </w:r>
    </w:p>
    <w:p w14:paraId="4B916509" w14:textId="77777777" w:rsidR="0074625B" w:rsidRPr="00EB5CD2" w:rsidRDefault="0074625B" w:rsidP="00EB5CD2">
      <w:pPr>
        <w:pStyle w:val="Heading2"/>
        <w:jc w:val="both"/>
        <w:rPr>
          <w:rFonts w:ascii="Century Gothic" w:eastAsia="Myriad Pro" w:hAnsi="Century Gothic"/>
          <w:sz w:val="22"/>
          <w:szCs w:val="22"/>
        </w:rPr>
      </w:pPr>
      <w:bookmarkStart w:id="23" w:name="_Toc415498682"/>
      <w:bookmarkStart w:id="24" w:name="_Toc442112492"/>
      <w:r w:rsidRPr="00EB5CD2">
        <w:rPr>
          <w:rFonts w:ascii="Century Gothic" w:eastAsia="Myriad Pro" w:hAnsi="Century Gothic"/>
          <w:sz w:val="22"/>
          <w:szCs w:val="22"/>
        </w:rPr>
        <w:t>Lessons Learned</w:t>
      </w:r>
      <w:bookmarkEnd w:id="23"/>
      <w:r w:rsidR="00CE64B3" w:rsidRPr="00EB5CD2">
        <w:rPr>
          <w:rFonts w:ascii="Century Gothic" w:eastAsia="Myriad Pro" w:hAnsi="Century Gothic"/>
          <w:sz w:val="22"/>
          <w:szCs w:val="22"/>
        </w:rPr>
        <w:t>:</w:t>
      </w:r>
      <w:bookmarkEnd w:id="24"/>
    </w:p>
    <w:p w14:paraId="17CB7426" w14:textId="77777777" w:rsidR="00E0120C" w:rsidRPr="00EB5CD2" w:rsidRDefault="00E0120C" w:rsidP="00EB5CD2">
      <w:pPr>
        <w:jc w:val="both"/>
        <w:rPr>
          <w:rFonts w:ascii="Century Gothic" w:hAnsi="Century Gothic"/>
        </w:rPr>
      </w:pPr>
    </w:p>
    <w:p w14:paraId="471FDE91" w14:textId="0678EF80" w:rsidR="00FA46A5" w:rsidRPr="00EB5CD2" w:rsidRDefault="00FA46A5" w:rsidP="00EB5CD2">
      <w:pPr>
        <w:numPr>
          <w:ilvl w:val="0"/>
          <w:numId w:val="37"/>
        </w:numPr>
        <w:jc w:val="both"/>
        <w:rPr>
          <w:rFonts w:ascii="Century Gothic" w:hAnsi="Century Gothic"/>
          <w:bCs/>
          <w:lang w:val="en-US"/>
        </w:rPr>
      </w:pPr>
      <w:r w:rsidRPr="00EB5CD2">
        <w:rPr>
          <w:rFonts w:ascii="Century Gothic" w:hAnsi="Century Gothic"/>
          <w:b/>
          <w:bCs/>
          <w:lang w:val="en-US"/>
        </w:rPr>
        <w:t>Devolution</w:t>
      </w:r>
      <w:r w:rsidRPr="00EB5CD2">
        <w:rPr>
          <w:rFonts w:ascii="Century Gothic" w:hAnsi="Century Gothic"/>
          <w:bCs/>
          <w:lang w:val="en-US"/>
        </w:rPr>
        <w:t xml:space="preserve"> has created an </w:t>
      </w:r>
      <w:r w:rsidRPr="00EB5CD2">
        <w:rPr>
          <w:rFonts w:ascii="Century Gothic" w:hAnsi="Century Gothic"/>
          <w:b/>
          <w:bCs/>
          <w:lang w:val="en-US"/>
        </w:rPr>
        <w:t xml:space="preserve">appetite for power and resources </w:t>
      </w:r>
      <w:r w:rsidRPr="00EB5CD2">
        <w:rPr>
          <w:rFonts w:ascii="Century Gothic" w:hAnsi="Century Gothic"/>
          <w:bCs/>
          <w:lang w:val="en-US"/>
        </w:rPr>
        <w:t>at the grass roots level, which requires appropriate strategies to counter possible conflicts</w:t>
      </w:r>
      <w:r w:rsidR="00C71F62" w:rsidRPr="00EB5CD2">
        <w:rPr>
          <w:rFonts w:ascii="Century Gothic" w:hAnsi="Century Gothic"/>
          <w:b/>
          <w:bCs/>
          <w:lang w:val="en-US"/>
        </w:rPr>
        <w:t xml:space="preserve">, </w:t>
      </w:r>
      <w:r w:rsidR="00C71F62" w:rsidRPr="00EB5CD2">
        <w:rPr>
          <w:rFonts w:ascii="Century Gothic" w:hAnsi="Century Gothic"/>
          <w:bCs/>
          <w:lang w:val="en-US"/>
        </w:rPr>
        <w:t xml:space="preserve">hence the strategic engagements with COG and County Governments. </w:t>
      </w:r>
    </w:p>
    <w:p w14:paraId="2CAA3E7D" w14:textId="573D6CF9" w:rsidR="00FA46A5" w:rsidRPr="00EB5CD2" w:rsidRDefault="00FA46A5" w:rsidP="00EB5CD2">
      <w:pPr>
        <w:numPr>
          <w:ilvl w:val="0"/>
          <w:numId w:val="37"/>
        </w:numPr>
        <w:spacing w:line="240" w:lineRule="auto"/>
        <w:jc w:val="both"/>
        <w:rPr>
          <w:rFonts w:ascii="Century Gothic" w:hAnsi="Century Gothic"/>
          <w:bCs/>
          <w:lang w:val="en-US"/>
        </w:rPr>
      </w:pPr>
      <w:r w:rsidRPr="00EB5CD2">
        <w:rPr>
          <w:rFonts w:ascii="Century Gothic" w:hAnsi="Century Gothic"/>
          <w:b/>
          <w:bCs/>
          <w:lang w:val="en-US"/>
        </w:rPr>
        <w:t xml:space="preserve">Sharing of conflict early warning information </w:t>
      </w:r>
      <w:r w:rsidRPr="00EB5CD2">
        <w:rPr>
          <w:rFonts w:ascii="Century Gothic" w:hAnsi="Century Gothic"/>
          <w:bCs/>
          <w:lang w:val="en-US"/>
        </w:rPr>
        <w:t>horizontally and vertically (with local actors and response agencies)</w:t>
      </w:r>
      <w:r w:rsidRPr="00EB5CD2">
        <w:rPr>
          <w:rFonts w:ascii="Century Gothic" w:hAnsi="Century Gothic"/>
          <w:b/>
          <w:bCs/>
          <w:lang w:val="en-US"/>
        </w:rPr>
        <w:t xml:space="preserve"> </w:t>
      </w:r>
      <w:r w:rsidRPr="00EB5CD2">
        <w:rPr>
          <w:rFonts w:ascii="Century Gothic" w:hAnsi="Century Gothic"/>
          <w:bCs/>
          <w:lang w:val="en-US"/>
        </w:rPr>
        <w:t>is key for timely response, and is less costly</w:t>
      </w:r>
      <w:r w:rsidR="009560C9" w:rsidRPr="00EB5CD2">
        <w:rPr>
          <w:rFonts w:ascii="Century Gothic" w:hAnsi="Century Gothic"/>
          <w:b/>
          <w:bCs/>
          <w:lang w:val="en-US"/>
        </w:rPr>
        <w:t xml:space="preserve">. </w:t>
      </w:r>
      <w:r w:rsidR="009560C9" w:rsidRPr="00EB5CD2">
        <w:rPr>
          <w:rFonts w:ascii="Century Gothic" w:eastAsia="Myriad Pro" w:hAnsi="Century Gothic" w:cs="Myriad Pro"/>
          <w:bCs/>
        </w:rPr>
        <w:t>Further, it improves conflict monitoring and reporting country wide by disseminating knowledge through focal persons in conflict hotspot areas. A permanent information flow is critical for the smooth running of the Conflict Early Warning and Early Response System located at the Situation Room at the NSC/PBCM Secretariat offices. A strong CEWER structure should include the establishment of CEWER hubs at County or sub-cluster levels to work with local communities and other stakeholders in order to enhance cooperation, collaboration and smooth information flow for peace initiatives and interventions by peace actors.</w:t>
      </w:r>
    </w:p>
    <w:p w14:paraId="6C8A6232" w14:textId="77777777" w:rsidR="00C25339" w:rsidRPr="00EB5CD2" w:rsidRDefault="00C25339" w:rsidP="00EB5CD2">
      <w:pPr>
        <w:pStyle w:val="ListParagraph"/>
        <w:numPr>
          <w:ilvl w:val="0"/>
          <w:numId w:val="37"/>
        </w:numPr>
        <w:ind w:right="58"/>
        <w:jc w:val="both"/>
        <w:rPr>
          <w:rFonts w:ascii="Century Gothic" w:eastAsia="Myriad Pro" w:hAnsi="Century Gothic" w:cs="Myriad Pro"/>
          <w:bCs/>
        </w:rPr>
      </w:pPr>
      <w:r w:rsidRPr="00EB5CD2">
        <w:rPr>
          <w:rFonts w:ascii="Century Gothic" w:eastAsia="Myriad Pro" w:hAnsi="Century Gothic" w:cs="Myriad Pro"/>
          <w:b/>
          <w:bCs/>
        </w:rPr>
        <w:t xml:space="preserve">Synergy between National and County Level actors: </w:t>
      </w:r>
      <w:r w:rsidRPr="00EB5CD2">
        <w:rPr>
          <w:rFonts w:ascii="Century Gothic" w:eastAsia="Myriad Pro" w:hAnsi="Century Gothic" w:cs="Myriad Pro"/>
          <w:bCs/>
        </w:rPr>
        <w:t xml:space="preserve">is critical for conflict prevention, management, resolution (CPMR) and peacebuilding processes. This is includes infusing inclusivity through CPMR strategies in the County Integrated Development Plans (CIDPs) for conflict sensitivity programing. Increasingly, County governments have recognized and identified peacebuilding, conflict management, cohesion and reconciliation as a critical function. As a result, some County Governments have set up offices responsible for this function and are funding peace and cohesion -related activities. </w:t>
      </w:r>
    </w:p>
    <w:p w14:paraId="54DE8A88" w14:textId="0CB0D787" w:rsidR="00FA46A5" w:rsidRPr="00EB5CD2" w:rsidRDefault="00FA46A5" w:rsidP="00EB5CD2">
      <w:pPr>
        <w:numPr>
          <w:ilvl w:val="0"/>
          <w:numId w:val="37"/>
        </w:numPr>
        <w:jc w:val="both"/>
        <w:rPr>
          <w:rFonts w:ascii="Century Gothic" w:eastAsia="Myriad Pro" w:hAnsi="Century Gothic" w:cs="Myriad Pro"/>
          <w:bCs/>
        </w:rPr>
      </w:pPr>
      <w:r w:rsidRPr="00EB5CD2">
        <w:rPr>
          <w:rFonts w:ascii="Century Gothic" w:eastAsia="Myriad Pro" w:hAnsi="Century Gothic" w:cs="Myriad Pro"/>
          <w:b/>
          <w:bCs/>
        </w:rPr>
        <w:t xml:space="preserve">Managing </w:t>
      </w:r>
      <w:r w:rsidR="005B434D" w:rsidRPr="00EB5CD2">
        <w:rPr>
          <w:rFonts w:ascii="Century Gothic" w:eastAsia="Myriad Pro" w:hAnsi="Century Gothic" w:cs="Myriad Pro"/>
          <w:b/>
          <w:bCs/>
        </w:rPr>
        <w:t>partners’</w:t>
      </w:r>
      <w:r w:rsidRPr="00EB5CD2">
        <w:rPr>
          <w:rFonts w:ascii="Century Gothic" w:eastAsia="Myriad Pro" w:hAnsi="Century Gothic" w:cs="Myriad Pro"/>
          <w:b/>
          <w:bCs/>
        </w:rPr>
        <w:t xml:space="preserve"> expectations on available </w:t>
      </w:r>
      <w:r w:rsidR="005B434D" w:rsidRPr="00EB5CD2">
        <w:rPr>
          <w:rFonts w:ascii="Century Gothic" w:eastAsia="Myriad Pro" w:hAnsi="Century Gothic" w:cs="Myriad Pro"/>
          <w:b/>
          <w:bCs/>
        </w:rPr>
        <w:t xml:space="preserve">resources </w:t>
      </w:r>
      <w:r w:rsidRPr="00EB5CD2">
        <w:rPr>
          <w:rFonts w:ascii="Century Gothic" w:eastAsia="Myriad Pro" w:hAnsi="Century Gothic" w:cs="Myriad Pro"/>
          <w:b/>
          <w:bCs/>
        </w:rPr>
        <w:t xml:space="preserve">and </w:t>
      </w:r>
      <w:r w:rsidRPr="00EB5CD2">
        <w:rPr>
          <w:rFonts w:ascii="Century Gothic" w:hAnsi="Century Gothic"/>
          <w:b/>
          <w:bCs/>
          <w:lang w:val="en-US"/>
        </w:rPr>
        <w:t>timely disbursement</w:t>
      </w:r>
      <w:r w:rsidRPr="00EB5CD2">
        <w:rPr>
          <w:rFonts w:ascii="Century Gothic" w:hAnsi="Century Gothic"/>
          <w:bCs/>
          <w:lang w:val="en-US"/>
        </w:rPr>
        <w:t xml:space="preserve"> is critical for </w:t>
      </w:r>
      <w:r w:rsidR="005B434D" w:rsidRPr="00EB5CD2">
        <w:rPr>
          <w:rFonts w:ascii="Century Gothic" w:hAnsi="Century Gothic"/>
          <w:bCs/>
          <w:lang w:val="en-US"/>
        </w:rPr>
        <w:t xml:space="preserve">efficient </w:t>
      </w:r>
      <w:r w:rsidRPr="00EB5CD2">
        <w:rPr>
          <w:rFonts w:ascii="Century Gothic" w:hAnsi="Century Gothic"/>
          <w:bCs/>
          <w:lang w:val="en-US"/>
        </w:rPr>
        <w:t>programme implementation and results.</w:t>
      </w:r>
    </w:p>
    <w:p w14:paraId="01150AA2" w14:textId="77777777" w:rsidR="00A66914" w:rsidRPr="00EB5CD2" w:rsidRDefault="00FA46A5" w:rsidP="00EB5CD2">
      <w:pPr>
        <w:pStyle w:val="ListParagraph"/>
        <w:numPr>
          <w:ilvl w:val="0"/>
          <w:numId w:val="38"/>
        </w:numPr>
        <w:jc w:val="both"/>
        <w:rPr>
          <w:rFonts w:ascii="Century Gothic" w:hAnsi="Century Gothic"/>
        </w:rPr>
      </w:pPr>
      <w:r w:rsidRPr="00EB5CD2">
        <w:rPr>
          <w:rFonts w:ascii="Century Gothic" w:hAnsi="Century Gothic"/>
          <w:b/>
        </w:rPr>
        <w:t>Improving Community Security, Peace and Social Cohesion, and Resilience Building</w:t>
      </w:r>
      <w:r w:rsidRPr="00EB5CD2">
        <w:rPr>
          <w:rFonts w:ascii="Century Gothic" w:hAnsi="Century Gothic"/>
        </w:rPr>
        <w:t xml:space="preserve">. As the program envisages that by 2018, counties and communities are supposed to be able to anticipate, prevent and respond effectively to disasters and emergencies. This is achievable through establishing institutional capacity to promote peacebuilding, conflict prevention and community security. There is need to enable communities engage in cross border peace initiative and to encourage synergies between counties especially in areas that are prone to conflicts, i.e. the 17 hotspot </w:t>
      </w:r>
      <w:r w:rsidRPr="00EB5CD2">
        <w:rPr>
          <w:rFonts w:ascii="Century Gothic" w:hAnsi="Century Gothic"/>
        </w:rPr>
        <w:lastRenderedPageBreak/>
        <w:t>counties that have been identified by the program for implementation. Engagement with target stakeholders e.g. elders, youth, women, community leaders, politicians etc. are important component in improving community security and should always be engaged in PBCM initiatives at the grassroots levels.</w:t>
      </w:r>
    </w:p>
    <w:p w14:paraId="7B9E4430" w14:textId="1F45A3F9" w:rsidR="00FC4568" w:rsidRPr="00EB5CD2" w:rsidRDefault="00693E8D" w:rsidP="00EB5CD2">
      <w:pPr>
        <w:pStyle w:val="Heading1"/>
        <w:spacing w:line="240" w:lineRule="auto"/>
        <w:jc w:val="both"/>
        <w:rPr>
          <w:rFonts w:ascii="Century Gothic" w:eastAsia="Myriad Pro" w:hAnsi="Century Gothic"/>
          <w:sz w:val="22"/>
          <w:szCs w:val="22"/>
        </w:rPr>
      </w:pPr>
      <w:bookmarkStart w:id="25" w:name="_Toc442112493"/>
      <w:r w:rsidRPr="00EB5CD2">
        <w:rPr>
          <w:rFonts w:ascii="Century Gothic" w:eastAsia="Calibri" w:hAnsi="Century Gothic" w:cs="Calibri"/>
          <w:sz w:val="22"/>
          <w:szCs w:val="22"/>
        </w:rPr>
        <w:t>VII.</w:t>
      </w:r>
      <w:r w:rsidRPr="00EB5CD2">
        <w:rPr>
          <w:rFonts w:ascii="Century Gothic" w:eastAsia="Calibri" w:hAnsi="Century Gothic" w:cs="Calibri"/>
          <w:sz w:val="22"/>
          <w:szCs w:val="22"/>
        </w:rPr>
        <w:tab/>
      </w:r>
      <w:r w:rsidRPr="00EB5CD2">
        <w:rPr>
          <w:rFonts w:ascii="Century Gothic" w:eastAsia="Myriad Pro" w:hAnsi="Century Gothic"/>
          <w:spacing w:val="-5"/>
          <w:sz w:val="22"/>
          <w:szCs w:val="22"/>
        </w:rPr>
        <w:t>C</w:t>
      </w:r>
      <w:r w:rsidRPr="00EB5CD2">
        <w:rPr>
          <w:rFonts w:ascii="Century Gothic" w:eastAsia="Myriad Pro" w:hAnsi="Century Gothic"/>
          <w:sz w:val="22"/>
          <w:szCs w:val="22"/>
        </w:rPr>
        <w:t>onclusions and</w:t>
      </w:r>
      <w:r w:rsidRPr="00EB5CD2">
        <w:rPr>
          <w:rFonts w:ascii="Century Gothic" w:eastAsia="Myriad Pro" w:hAnsi="Century Gothic"/>
          <w:spacing w:val="-10"/>
          <w:sz w:val="22"/>
          <w:szCs w:val="22"/>
        </w:rPr>
        <w:t xml:space="preserve"> </w:t>
      </w:r>
      <w:r w:rsidRPr="00EB5CD2">
        <w:rPr>
          <w:rFonts w:ascii="Century Gothic" w:eastAsia="Myriad Pro" w:hAnsi="Century Gothic"/>
          <w:spacing w:val="-12"/>
          <w:sz w:val="22"/>
          <w:szCs w:val="22"/>
        </w:rPr>
        <w:t>W</w:t>
      </w:r>
      <w:r w:rsidRPr="00EB5CD2">
        <w:rPr>
          <w:rFonts w:ascii="Century Gothic" w:eastAsia="Myriad Pro" w:hAnsi="Century Gothic"/>
          <w:spacing w:val="-3"/>
          <w:sz w:val="22"/>
          <w:szCs w:val="22"/>
        </w:rPr>
        <w:t>a</w:t>
      </w:r>
      <w:r w:rsidRPr="00EB5CD2">
        <w:rPr>
          <w:rFonts w:ascii="Century Gothic" w:eastAsia="Myriad Pro" w:hAnsi="Century Gothic"/>
          <w:sz w:val="22"/>
          <w:szCs w:val="22"/>
        </w:rPr>
        <w:t xml:space="preserve">y </w:t>
      </w:r>
      <w:r w:rsidRPr="00EB5CD2">
        <w:rPr>
          <w:rFonts w:ascii="Century Gothic" w:eastAsia="Myriad Pro" w:hAnsi="Century Gothic"/>
          <w:spacing w:val="-7"/>
          <w:sz w:val="22"/>
          <w:szCs w:val="22"/>
        </w:rPr>
        <w:t>F</w:t>
      </w:r>
      <w:r w:rsidRPr="00EB5CD2">
        <w:rPr>
          <w:rFonts w:ascii="Century Gothic" w:eastAsia="Myriad Pro" w:hAnsi="Century Gothic"/>
          <w:sz w:val="22"/>
          <w:szCs w:val="22"/>
        </w:rPr>
        <w:t>o</w:t>
      </w:r>
      <w:r w:rsidRPr="00EB5CD2">
        <w:rPr>
          <w:rFonts w:ascii="Century Gothic" w:eastAsia="Myriad Pro" w:hAnsi="Century Gothic"/>
          <w:spacing w:val="5"/>
          <w:sz w:val="22"/>
          <w:szCs w:val="22"/>
        </w:rPr>
        <w:t>r</w:t>
      </w:r>
      <w:r w:rsidRPr="00EB5CD2">
        <w:rPr>
          <w:rFonts w:ascii="Century Gothic" w:eastAsia="Myriad Pro" w:hAnsi="Century Gothic"/>
          <w:spacing w:val="-2"/>
          <w:sz w:val="22"/>
          <w:szCs w:val="22"/>
        </w:rPr>
        <w:t>w</w:t>
      </w:r>
      <w:r w:rsidRPr="00EB5CD2">
        <w:rPr>
          <w:rFonts w:ascii="Century Gothic" w:eastAsia="Myriad Pro" w:hAnsi="Century Gothic"/>
          <w:sz w:val="22"/>
          <w:szCs w:val="22"/>
        </w:rPr>
        <w:t>a</w:t>
      </w:r>
      <w:r w:rsidRPr="00EB5CD2">
        <w:rPr>
          <w:rFonts w:ascii="Century Gothic" w:eastAsia="Myriad Pro" w:hAnsi="Century Gothic"/>
          <w:spacing w:val="-2"/>
          <w:sz w:val="22"/>
          <w:szCs w:val="22"/>
        </w:rPr>
        <w:t>r</w:t>
      </w:r>
      <w:r w:rsidRPr="00EB5CD2">
        <w:rPr>
          <w:rFonts w:ascii="Century Gothic" w:eastAsia="Myriad Pro" w:hAnsi="Century Gothic"/>
          <w:sz w:val="22"/>
          <w:szCs w:val="22"/>
        </w:rPr>
        <w:t>d</w:t>
      </w:r>
      <w:bookmarkEnd w:id="25"/>
    </w:p>
    <w:p w14:paraId="01AAE1F9" w14:textId="77777777" w:rsidR="00FC4568" w:rsidRPr="00EB5CD2" w:rsidRDefault="00FC4568" w:rsidP="00EB5CD2">
      <w:pPr>
        <w:spacing w:before="6" w:after="0" w:line="240" w:lineRule="auto"/>
        <w:jc w:val="both"/>
        <w:rPr>
          <w:rFonts w:ascii="Century Gothic" w:hAnsi="Century Gothic"/>
        </w:rPr>
      </w:pPr>
    </w:p>
    <w:p w14:paraId="00742B18" w14:textId="16009A75" w:rsidR="00FF6E0B" w:rsidRPr="00EB5CD2" w:rsidRDefault="00FF6E0B" w:rsidP="00EB5CD2">
      <w:pPr>
        <w:jc w:val="both"/>
        <w:rPr>
          <w:rFonts w:ascii="Century Gothic" w:hAnsi="Century Gothic"/>
        </w:rPr>
      </w:pPr>
      <w:r w:rsidRPr="00EB5CD2">
        <w:rPr>
          <w:rFonts w:ascii="Century Gothic" w:hAnsi="Century Gothic"/>
        </w:rPr>
        <w:t xml:space="preserve">The </w:t>
      </w:r>
      <w:r w:rsidR="002B73BE" w:rsidRPr="00EB5CD2">
        <w:rPr>
          <w:rFonts w:ascii="Century Gothic" w:hAnsi="Century Gothic"/>
        </w:rPr>
        <w:t xml:space="preserve">priorities of the </w:t>
      </w:r>
      <w:r w:rsidRPr="00EB5CD2">
        <w:rPr>
          <w:rFonts w:ascii="Century Gothic" w:hAnsi="Century Gothic"/>
        </w:rPr>
        <w:t xml:space="preserve">programme </w:t>
      </w:r>
      <w:r w:rsidR="00D70FC2" w:rsidRPr="00EB5CD2">
        <w:rPr>
          <w:rFonts w:ascii="Century Gothic" w:hAnsi="Century Gothic"/>
        </w:rPr>
        <w:t>going forward</w:t>
      </w:r>
      <w:r w:rsidR="002B73BE" w:rsidRPr="00EB5CD2">
        <w:rPr>
          <w:rFonts w:ascii="Century Gothic" w:hAnsi="Century Gothic"/>
        </w:rPr>
        <w:t xml:space="preserve"> include</w:t>
      </w:r>
      <w:r w:rsidRPr="00EB5CD2">
        <w:rPr>
          <w:rFonts w:ascii="Century Gothic" w:hAnsi="Century Gothic"/>
        </w:rPr>
        <w:t xml:space="preserve">:  </w:t>
      </w:r>
    </w:p>
    <w:p w14:paraId="2AF0A052" w14:textId="23F8223A" w:rsidR="00E7210A" w:rsidRPr="00EB5CD2" w:rsidRDefault="00E7210A" w:rsidP="00EB5CD2">
      <w:pPr>
        <w:numPr>
          <w:ilvl w:val="0"/>
          <w:numId w:val="25"/>
        </w:numPr>
        <w:tabs>
          <w:tab w:val="clear" w:pos="720"/>
          <w:tab w:val="num" w:pos="360"/>
        </w:tabs>
        <w:ind w:left="360" w:right="60"/>
        <w:jc w:val="both"/>
        <w:rPr>
          <w:rFonts w:ascii="Century Gothic" w:eastAsia="Myriad Pro" w:hAnsi="Century Gothic" w:cs="Myriad Pro"/>
          <w:lang w:val="en-US"/>
        </w:rPr>
      </w:pPr>
      <w:r w:rsidRPr="00EB5CD2">
        <w:rPr>
          <w:rFonts w:ascii="Century Gothic" w:eastAsia="Myriad Pro" w:hAnsi="Century Gothic" w:cs="Myriad Pro"/>
          <w:lang w:val="en-US"/>
        </w:rPr>
        <w:t>Strengthening the peace and cohesion infrastructure</w:t>
      </w:r>
      <w:r w:rsidR="00C6157C" w:rsidRPr="00EB5CD2">
        <w:rPr>
          <w:rFonts w:ascii="Century Gothic" w:eastAsia="Myriad Pro" w:hAnsi="Century Gothic" w:cs="Myriad Pro"/>
          <w:lang w:val="en-US"/>
        </w:rPr>
        <w:t xml:space="preserve"> at 1) </w:t>
      </w:r>
      <w:r w:rsidR="00C6157C" w:rsidRPr="00EB5CD2">
        <w:rPr>
          <w:rFonts w:ascii="Century Gothic" w:eastAsia="Myriad Pro" w:hAnsi="Century Gothic" w:cs="Myriad Pro"/>
          <w:bCs/>
          <w:lang w:val="en-US"/>
        </w:rPr>
        <w:t>National level:</w:t>
      </w:r>
      <w:r w:rsidR="00C6157C" w:rsidRPr="00EB5CD2">
        <w:rPr>
          <w:rFonts w:ascii="Century Gothic" w:eastAsia="Myriad Pro" w:hAnsi="Century Gothic" w:cs="Myriad Pro"/>
          <w:lang w:val="en-US"/>
        </w:rPr>
        <w:t xml:space="preserve"> inter-governmental coordination to reduce institutional overlaps; and 2) </w:t>
      </w:r>
      <w:r w:rsidR="00C6157C" w:rsidRPr="00EB5CD2">
        <w:rPr>
          <w:rFonts w:ascii="Century Gothic" w:eastAsia="Myriad Pro" w:hAnsi="Century Gothic" w:cs="Myriad Pro"/>
          <w:bCs/>
          <w:lang w:val="en-US"/>
        </w:rPr>
        <w:t>County Level:</w:t>
      </w:r>
      <w:r w:rsidR="00C6157C" w:rsidRPr="00EB5CD2">
        <w:rPr>
          <w:rFonts w:ascii="Century Gothic" w:eastAsia="Myriad Pro" w:hAnsi="Century Gothic" w:cs="Myriad Pro"/>
          <w:b/>
          <w:bCs/>
          <w:lang w:val="en-US"/>
        </w:rPr>
        <w:t xml:space="preserve"> </w:t>
      </w:r>
      <w:r w:rsidR="00C6157C" w:rsidRPr="00EB5CD2">
        <w:rPr>
          <w:rFonts w:ascii="Century Gothic" w:eastAsia="Myriad Pro" w:hAnsi="Century Gothic" w:cs="Myriad Pro"/>
          <w:lang w:val="en-US"/>
        </w:rPr>
        <w:t>harmonize structures for peacebuilding and cohesion into county development plans.</w:t>
      </w:r>
    </w:p>
    <w:p w14:paraId="5EF771F3" w14:textId="43F9A200" w:rsidR="00A6539E" w:rsidRPr="00EB5CD2" w:rsidRDefault="00A6539E" w:rsidP="00EB5CD2">
      <w:pPr>
        <w:pStyle w:val="ListParagraph"/>
        <w:numPr>
          <w:ilvl w:val="0"/>
          <w:numId w:val="25"/>
        </w:numPr>
        <w:tabs>
          <w:tab w:val="clear" w:pos="720"/>
          <w:tab w:val="num" w:pos="360"/>
        </w:tabs>
        <w:ind w:left="360"/>
        <w:jc w:val="both"/>
        <w:rPr>
          <w:rFonts w:ascii="Century Gothic" w:eastAsia="Myriad Pro" w:hAnsi="Century Gothic" w:cs="Myriad Pro"/>
          <w:bCs/>
          <w:spacing w:val="5"/>
        </w:rPr>
      </w:pPr>
      <w:r w:rsidRPr="00EB5CD2">
        <w:rPr>
          <w:rFonts w:ascii="Century Gothic" w:eastAsia="Myriad Pro" w:hAnsi="Century Gothic" w:cs="Myriad Pro"/>
          <w:bCs/>
          <w:spacing w:val="5"/>
        </w:rPr>
        <w:t>Leveraging on the macro analysis of conflicts in Kenya</w:t>
      </w:r>
      <w:r w:rsidR="00DB54B8" w:rsidRPr="00EB5CD2">
        <w:rPr>
          <w:rFonts w:ascii="Century Gothic" w:eastAsia="Myriad Pro" w:hAnsi="Century Gothic" w:cs="Myriad Pro"/>
          <w:bCs/>
          <w:spacing w:val="5"/>
        </w:rPr>
        <w:t>,</w:t>
      </w:r>
      <w:r w:rsidRPr="00EB5CD2">
        <w:rPr>
          <w:rFonts w:ascii="Century Gothic" w:eastAsia="Myriad Pro" w:hAnsi="Century Gothic" w:cs="Myriad Pro"/>
          <w:bCs/>
          <w:spacing w:val="5"/>
        </w:rPr>
        <w:t xml:space="preserve"> as well as the scenarios postulated by stakeholders to inform strategic planning for conflict prevention,</w:t>
      </w:r>
      <w:r w:rsidR="00DB54B8" w:rsidRPr="00EB5CD2">
        <w:rPr>
          <w:rFonts w:ascii="Century Gothic" w:eastAsia="Myriad Pro" w:hAnsi="Century Gothic" w:cs="Myriad Pro"/>
          <w:bCs/>
          <w:spacing w:val="5"/>
        </w:rPr>
        <w:t xml:space="preserve"> management and resolution </w:t>
      </w:r>
      <w:r w:rsidRPr="00EB5CD2">
        <w:rPr>
          <w:rFonts w:ascii="Century Gothic" w:eastAsia="Myriad Pro" w:hAnsi="Century Gothic" w:cs="Myriad Pro"/>
          <w:bCs/>
          <w:spacing w:val="5"/>
        </w:rPr>
        <w:t>towards a successful and peaceful general election in 2017.</w:t>
      </w:r>
    </w:p>
    <w:p w14:paraId="36DF8C62" w14:textId="5FCBB303" w:rsidR="00E7210A" w:rsidRPr="00EB5CD2" w:rsidRDefault="00E7210A" w:rsidP="00EB5CD2">
      <w:pPr>
        <w:numPr>
          <w:ilvl w:val="0"/>
          <w:numId w:val="25"/>
        </w:numPr>
        <w:tabs>
          <w:tab w:val="clear" w:pos="720"/>
          <w:tab w:val="num" w:pos="360"/>
        </w:tabs>
        <w:ind w:left="360" w:right="60"/>
        <w:jc w:val="both"/>
        <w:rPr>
          <w:rFonts w:ascii="Century Gothic" w:eastAsia="Myriad Pro" w:hAnsi="Century Gothic" w:cs="Myriad Pro"/>
          <w:lang w:val="en-US"/>
        </w:rPr>
      </w:pPr>
      <w:r w:rsidRPr="00EB5CD2">
        <w:rPr>
          <w:rFonts w:ascii="Century Gothic" w:eastAsia="Myriad Pro" w:hAnsi="Century Gothic" w:cs="Myriad Pro"/>
          <w:lang w:val="en-US"/>
        </w:rPr>
        <w:t xml:space="preserve">Elections security, policy dialogues, early warning, early response </w:t>
      </w:r>
      <w:r w:rsidR="00DB54B8" w:rsidRPr="00EB5CD2">
        <w:rPr>
          <w:rFonts w:ascii="Century Gothic" w:eastAsia="Myriad Pro" w:hAnsi="Century Gothic" w:cs="Myriad Pro"/>
          <w:lang w:val="en-US"/>
        </w:rPr>
        <w:t>through confidence</w:t>
      </w:r>
      <w:r w:rsidRPr="00EB5CD2">
        <w:rPr>
          <w:rFonts w:ascii="Century Gothic" w:eastAsia="Myriad Pro" w:hAnsi="Century Gothic" w:cs="Myriad Pro"/>
          <w:lang w:val="en-US"/>
        </w:rPr>
        <w:t xml:space="preserve"> building initiatives</w:t>
      </w:r>
      <w:r w:rsidR="00DB54B8" w:rsidRPr="00EB5CD2">
        <w:rPr>
          <w:rFonts w:ascii="Century Gothic" w:eastAsia="Myriad Pro" w:hAnsi="Century Gothic" w:cs="Myriad Pro"/>
          <w:lang w:val="en-US"/>
        </w:rPr>
        <w:t xml:space="preserve"> such as UWIANO platform</w:t>
      </w:r>
      <w:r w:rsidR="00A8289F" w:rsidRPr="00EB5CD2">
        <w:rPr>
          <w:rFonts w:ascii="Century Gothic" w:eastAsia="Myriad Pro" w:hAnsi="Century Gothic" w:cs="Myriad Pro"/>
          <w:lang w:val="en-US"/>
        </w:rPr>
        <w:t xml:space="preserve">. </w:t>
      </w:r>
    </w:p>
    <w:p w14:paraId="610C90FF" w14:textId="297503E8" w:rsidR="00A8289F" w:rsidRPr="00EB5CD2" w:rsidRDefault="00A8289F" w:rsidP="00EB5CD2">
      <w:pPr>
        <w:numPr>
          <w:ilvl w:val="0"/>
          <w:numId w:val="25"/>
        </w:numPr>
        <w:tabs>
          <w:tab w:val="clear" w:pos="720"/>
          <w:tab w:val="num" w:pos="360"/>
        </w:tabs>
        <w:ind w:left="360" w:right="60"/>
        <w:jc w:val="both"/>
        <w:rPr>
          <w:rFonts w:ascii="Century Gothic" w:eastAsia="Myriad Pro" w:hAnsi="Century Gothic" w:cs="Myriad Pro"/>
          <w:lang w:val="en-US"/>
        </w:rPr>
      </w:pPr>
      <w:r w:rsidRPr="00EB5CD2">
        <w:rPr>
          <w:rFonts w:ascii="Century Gothic" w:hAnsi="Century Gothic"/>
        </w:rPr>
        <w:t>Concerted effort towards operationalizing the UWIANO Platform for Peace with a review of the mandate and representation of stakeholders. The scope of the platform will cover the pre-election, election and post-election period of the upcoming 2017 General Elect</w:t>
      </w:r>
      <w:r w:rsidR="00C75E56" w:rsidRPr="00EB5CD2">
        <w:rPr>
          <w:rFonts w:ascii="Century Gothic" w:hAnsi="Century Gothic"/>
        </w:rPr>
        <w:t>ions.</w:t>
      </w:r>
    </w:p>
    <w:p w14:paraId="1D7675C3" w14:textId="16B3B64C" w:rsidR="003F62FD" w:rsidRPr="00EB5CD2" w:rsidRDefault="003F62FD" w:rsidP="00EB5CD2">
      <w:pPr>
        <w:numPr>
          <w:ilvl w:val="0"/>
          <w:numId w:val="25"/>
        </w:numPr>
        <w:tabs>
          <w:tab w:val="clear" w:pos="720"/>
          <w:tab w:val="num" w:pos="360"/>
        </w:tabs>
        <w:ind w:left="360" w:right="60"/>
        <w:jc w:val="both"/>
        <w:rPr>
          <w:rFonts w:ascii="Century Gothic" w:eastAsia="Myriad Pro" w:hAnsi="Century Gothic" w:cs="Myriad Pro"/>
          <w:lang w:val="en-US"/>
        </w:rPr>
      </w:pPr>
      <w:r w:rsidRPr="00EB5CD2">
        <w:rPr>
          <w:rFonts w:ascii="Century Gothic" w:eastAsia="Myriad Pro" w:hAnsi="Century Gothic" w:cs="Myriad Pro"/>
          <w:lang w:val="en-US"/>
        </w:rPr>
        <w:t xml:space="preserve">Advocacy for enactment and approval of pending bills and policies, such as the </w:t>
      </w:r>
      <w:r w:rsidRPr="00EB5CD2">
        <w:rPr>
          <w:rFonts w:ascii="Century Gothic" w:hAnsi="Century Gothic"/>
        </w:rPr>
        <w:t>Small Arms and Light Weapons policy and bill</w:t>
      </w:r>
      <w:r w:rsidR="008D5110" w:rsidRPr="00EB5CD2">
        <w:rPr>
          <w:rFonts w:ascii="Century Gothic" w:eastAsia="Myriad Pro" w:hAnsi="Century Gothic" w:cs="Myriad Pro"/>
          <w:lang w:val="en-US"/>
        </w:rPr>
        <w:t xml:space="preserve">. </w:t>
      </w:r>
      <w:r w:rsidR="008D5110" w:rsidRPr="00EB5CD2">
        <w:rPr>
          <w:rFonts w:ascii="Century Gothic" w:hAnsi="Century Gothic"/>
        </w:rPr>
        <w:t xml:space="preserve">With the approval of the National Policy on Peacebuilding and Conflict Management, as well as passing of the Sessional Paper, the national context is set for preparation of the National Council Bill. This </w:t>
      </w:r>
      <w:r w:rsidR="00C615D5" w:rsidRPr="00EB5CD2">
        <w:rPr>
          <w:rFonts w:ascii="Century Gothic" w:hAnsi="Century Gothic"/>
        </w:rPr>
        <w:t xml:space="preserve">will ultimately </w:t>
      </w:r>
      <w:r w:rsidR="008D5110" w:rsidRPr="00EB5CD2">
        <w:rPr>
          <w:rFonts w:ascii="Century Gothic" w:hAnsi="Century Gothic"/>
        </w:rPr>
        <w:t>creat</w:t>
      </w:r>
      <w:r w:rsidR="00C615D5" w:rsidRPr="00EB5CD2">
        <w:rPr>
          <w:rFonts w:ascii="Century Gothic" w:hAnsi="Century Gothic"/>
        </w:rPr>
        <w:t>e</w:t>
      </w:r>
      <w:r w:rsidR="008D5110" w:rsidRPr="00EB5CD2">
        <w:rPr>
          <w:rFonts w:ascii="Century Gothic" w:hAnsi="Century Gothic"/>
        </w:rPr>
        <w:t xml:space="preserve"> an environment for enhanced coordination, cooperation, consultation and collaboration of peacebuilding, conflict prevention, management and resolution interventions in Kenya.</w:t>
      </w:r>
    </w:p>
    <w:p w14:paraId="39195914" w14:textId="1A39D763" w:rsidR="00E7210A" w:rsidRPr="00EB5CD2" w:rsidRDefault="00E7210A" w:rsidP="00EB5CD2">
      <w:pPr>
        <w:numPr>
          <w:ilvl w:val="0"/>
          <w:numId w:val="25"/>
        </w:numPr>
        <w:tabs>
          <w:tab w:val="clear" w:pos="720"/>
          <w:tab w:val="num" w:pos="360"/>
        </w:tabs>
        <w:ind w:left="360" w:right="60"/>
        <w:jc w:val="both"/>
        <w:rPr>
          <w:rFonts w:ascii="Century Gothic" w:eastAsia="Myriad Pro" w:hAnsi="Century Gothic" w:cs="Myriad Pro"/>
          <w:lang w:val="en-US"/>
        </w:rPr>
      </w:pPr>
      <w:r w:rsidRPr="00EB5CD2">
        <w:rPr>
          <w:rFonts w:ascii="Century Gothic" w:eastAsia="Myriad Pro" w:hAnsi="Century Gothic" w:cs="Myriad Pro"/>
          <w:lang w:val="en-US"/>
        </w:rPr>
        <w:t xml:space="preserve">Strategic engagements with Council of </w:t>
      </w:r>
      <w:r w:rsidR="002B73BE" w:rsidRPr="00EB5CD2">
        <w:rPr>
          <w:rFonts w:ascii="Century Gothic" w:eastAsia="Myriad Pro" w:hAnsi="Century Gothic" w:cs="Myriad Pro"/>
          <w:lang w:val="en-US"/>
        </w:rPr>
        <w:t>Governors</w:t>
      </w:r>
      <w:r w:rsidRPr="00EB5CD2">
        <w:rPr>
          <w:rFonts w:ascii="Century Gothic" w:eastAsia="Myriad Pro" w:hAnsi="Century Gothic" w:cs="Myriad Pro"/>
          <w:lang w:val="en-US"/>
        </w:rPr>
        <w:t>, parliament and CSOs in steering policy and legislative agenda for peace and cohesion- especially small arms, community security</w:t>
      </w:r>
      <w:r w:rsidR="00E0120C" w:rsidRPr="00EB5CD2">
        <w:rPr>
          <w:rFonts w:ascii="Century Gothic" w:eastAsia="Myriad Pro" w:hAnsi="Century Gothic" w:cs="Myriad Pro"/>
          <w:lang w:val="en-US"/>
        </w:rPr>
        <w:t>.</w:t>
      </w:r>
    </w:p>
    <w:p w14:paraId="1C7B2710" w14:textId="7862F2D1" w:rsidR="00E7210A" w:rsidRPr="00EB5CD2" w:rsidRDefault="00E7210A" w:rsidP="00EB5CD2">
      <w:pPr>
        <w:numPr>
          <w:ilvl w:val="0"/>
          <w:numId w:val="25"/>
        </w:numPr>
        <w:tabs>
          <w:tab w:val="clear" w:pos="720"/>
          <w:tab w:val="num" w:pos="360"/>
        </w:tabs>
        <w:ind w:left="360" w:right="60"/>
        <w:jc w:val="both"/>
        <w:rPr>
          <w:rFonts w:ascii="Century Gothic" w:eastAsia="Myriad Pro" w:hAnsi="Century Gothic" w:cs="Myriad Pro"/>
          <w:lang w:val="en-US"/>
        </w:rPr>
      </w:pPr>
      <w:r w:rsidRPr="00EB5CD2">
        <w:rPr>
          <w:rFonts w:ascii="Century Gothic" w:eastAsia="Myriad Pro" w:hAnsi="Century Gothic" w:cs="Myriad Pro"/>
          <w:lang w:val="en-US"/>
        </w:rPr>
        <w:t>Strengthened peace and conflict research, documentation and dissemination</w:t>
      </w:r>
      <w:r w:rsidR="00E0120C" w:rsidRPr="00EB5CD2">
        <w:rPr>
          <w:rFonts w:ascii="Century Gothic" w:eastAsia="Myriad Pro" w:hAnsi="Century Gothic" w:cs="Myriad Pro"/>
          <w:lang w:val="en-US"/>
        </w:rPr>
        <w:t>.</w:t>
      </w:r>
      <w:r w:rsidRPr="00EB5CD2">
        <w:rPr>
          <w:rFonts w:ascii="Century Gothic" w:eastAsia="Myriad Pro" w:hAnsi="Century Gothic" w:cs="Myriad Pro"/>
          <w:lang w:val="en-US"/>
        </w:rPr>
        <w:t xml:space="preserve"> </w:t>
      </w:r>
    </w:p>
    <w:p w14:paraId="04C25294" w14:textId="78FF638C" w:rsidR="000C46AA" w:rsidRPr="00EB5CD2" w:rsidRDefault="000C46AA" w:rsidP="00EB5CD2">
      <w:pPr>
        <w:pStyle w:val="ListParagraph"/>
        <w:numPr>
          <w:ilvl w:val="0"/>
          <w:numId w:val="25"/>
        </w:numPr>
        <w:tabs>
          <w:tab w:val="clear" w:pos="720"/>
          <w:tab w:val="num" w:pos="360"/>
        </w:tabs>
        <w:spacing w:before="6" w:after="0" w:line="240" w:lineRule="auto"/>
        <w:ind w:left="360"/>
        <w:jc w:val="both"/>
        <w:rPr>
          <w:rFonts w:ascii="Century Gothic" w:eastAsia="Myriad Pro" w:hAnsi="Century Gothic" w:cs="Myriad Pro"/>
        </w:rPr>
      </w:pPr>
      <w:r w:rsidRPr="00EB5CD2">
        <w:rPr>
          <w:rFonts w:ascii="Century Gothic" w:hAnsi="Century Gothic"/>
        </w:rPr>
        <w:t>CVE and radicalization</w:t>
      </w:r>
      <w:r w:rsidR="00010AFE" w:rsidRPr="00EB5CD2">
        <w:rPr>
          <w:rFonts w:ascii="Century Gothic" w:hAnsi="Century Gothic"/>
        </w:rPr>
        <w:t xml:space="preserve"> -</w:t>
      </w:r>
      <w:r w:rsidRPr="00EB5CD2">
        <w:rPr>
          <w:rFonts w:ascii="Century Gothic" w:hAnsi="Century Gothic"/>
          <w:b/>
        </w:rPr>
        <w:t xml:space="preserve"> </w:t>
      </w:r>
      <w:r w:rsidRPr="00EB5CD2">
        <w:rPr>
          <w:rFonts w:ascii="Century Gothic" w:hAnsi="Century Gothic"/>
        </w:rPr>
        <w:t>Current pilot is expected to expand into a new and integrated program incorporating social protection and rehabilitation</w:t>
      </w:r>
      <w:r w:rsidR="00B31F4D" w:rsidRPr="00EB5CD2">
        <w:rPr>
          <w:rFonts w:ascii="Century Gothic" w:hAnsi="Century Gothic"/>
        </w:rPr>
        <w:t xml:space="preserve"> interventions</w:t>
      </w:r>
      <w:r w:rsidRPr="00EB5CD2">
        <w:rPr>
          <w:rFonts w:ascii="Century Gothic" w:hAnsi="Century Gothic"/>
        </w:rPr>
        <w:t>, more technical support on issues of policy reforms (support to harmonization of Madrassa education curriculum) and multi-purpose centres for youth development, employment and participation in decision making at county levels.</w:t>
      </w:r>
    </w:p>
    <w:p w14:paraId="04EDE639" w14:textId="77777777" w:rsidR="000C46AA" w:rsidRPr="00EB5CD2" w:rsidRDefault="000C46AA" w:rsidP="00EB5CD2">
      <w:pPr>
        <w:pStyle w:val="ListParagraph"/>
        <w:spacing w:before="6" w:after="0" w:line="240" w:lineRule="auto"/>
        <w:ind w:left="360"/>
        <w:jc w:val="both"/>
        <w:rPr>
          <w:rFonts w:ascii="Century Gothic" w:eastAsia="Myriad Pro" w:hAnsi="Century Gothic" w:cs="Myriad Pro"/>
        </w:rPr>
      </w:pPr>
    </w:p>
    <w:p w14:paraId="3B965FA3" w14:textId="2157AB74" w:rsidR="00E7210A" w:rsidRPr="00EB5CD2" w:rsidRDefault="00C615D5" w:rsidP="00EB5CD2">
      <w:pPr>
        <w:numPr>
          <w:ilvl w:val="0"/>
          <w:numId w:val="25"/>
        </w:numPr>
        <w:tabs>
          <w:tab w:val="clear" w:pos="720"/>
          <w:tab w:val="num" w:pos="360"/>
        </w:tabs>
        <w:ind w:left="360" w:right="60"/>
        <w:jc w:val="both"/>
        <w:rPr>
          <w:rFonts w:ascii="Century Gothic" w:eastAsia="Myriad Pro" w:hAnsi="Century Gothic" w:cs="Myriad Pro"/>
          <w:lang w:val="en-US"/>
        </w:rPr>
      </w:pPr>
      <w:r w:rsidRPr="00EB5CD2">
        <w:rPr>
          <w:rFonts w:ascii="Century Gothic" w:eastAsia="Myriad Pro" w:hAnsi="Century Gothic" w:cs="Myriad Pro"/>
          <w:lang w:val="en-US"/>
        </w:rPr>
        <w:t xml:space="preserve">Other </w:t>
      </w:r>
      <w:r w:rsidR="00E7210A" w:rsidRPr="00EB5CD2">
        <w:rPr>
          <w:rFonts w:ascii="Century Gothic" w:eastAsia="Myriad Pro" w:hAnsi="Century Gothic" w:cs="Myriad Pro"/>
          <w:lang w:val="en-US"/>
        </w:rPr>
        <w:t>Strategic initiatives</w:t>
      </w:r>
      <w:r w:rsidRPr="00EB5CD2">
        <w:rPr>
          <w:rFonts w:ascii="Century Gothic" w:eastAsia="Myriad Pro" w:hAnsi="Century Gothic" w:cs="Myriad Pro"/>
          <w:lang w:val="en-US"/>
        </w:rPr>
        <w:t>: Conflict prevention and resilience building mechanisms; Youth and alternative livelihoods in conflict prone areas; Gender, SGBV and social protection mechanisms among vulnerable communities</w:t>
      </w:r>
      <w:r w:rsidR="00E0120C" w:rsidRPr="00EB5CD2">
        <w:rPr>
          <w:rFonts w:ascii="Century Gothic" w:eastAsia="Myriad Pro" w:hAnsi="Century Gothic" w:cs="Myriad Pro"/>
          <w:lang w:val="en-US"/>
        </w:rPr>
        <w:t>.</w:t>
      </w:r>
    </w:p>
    <w:p w14:paraId="1430D370" w14:textId="3819266A" w:rsidR="00443DF6" w:rsidRPr="00EB5CD2" w:rsidRDefault="00443DF6" w:rsidP="00EB5CD2">
      <w:pPr>
        <w:spacing w:before="6" w:after="0" w:line="240" w:lineRule="auto"/>
        <w:jc w:val="both"/>
        <w:rPr>
          <w:rFonts w:ascii="Century Gothic" w:eastAsia="Myriad Pro" w:hAnsi="Century Gothic" w:cs="Myriad Pro"/>
        </w:rPr>
      </w:pPr>
    </w:p>
    <w:sectPr w:rsidR="00443DF6" w:rsidRPr="00EB5CD2" w:rsidSect="00F53F2A">
      <w:pgSz w:w="11920" w:h="16840"/>
      <w:pgMar w:top="580" w:right="1120" w:bottom="560" w:left="1440" w:header="0" w:footer="2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68B915" w14:textId="77777777" w:rsidR="008B16EA" w:rsidRDefault="008B16EA">
      <w:pPr>
        <w:spacing w:after="0" w:line="240" w:lineRule="auto"/>
      </w:pPr>
      <w:r>
        <w:separator/>
      </w:r>
    </w:p>
  </w:endnote>
  <w:endnote w:type="continuationSeparator" w:id="0">
    <w:p w14:paraId="13E09482" w14:textId="77777777" w:rsidR="008B16EA" w:rsidRDefault="008B16EA">
      <w:pPr>
        <w:spacing w:after="0" w:line="240" w:lineRule="auto"/>
      </w:pPr>
      <w:r>
        <w:continuationSeparator/>
      </w:r>
    </w:p>
  </w:endnote>
  <w:endnote w:type="continuationNotice" w:id="1">
    <w:p w14:paraId="0FDD653B" w14:textId="77777777" w:rsidR="008B16EA" w:rsidRDefault="008B16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LDDK+MyriadPro-Regular">
    <w:altName w:val="Myriad Pro"/>
    <w:panose1 w:val="00000000000000000000"/>
    <w:charset w:val="00"/>
    <w:family w:val="swiss"/>
    <w:notTrueType/>
    <w:pitch w:val="default"/>
    <w:sig w:usb0="00000003" w:usb1="00000000" w:usb2="00000000" w:usb3="00000000" w:csb0="00000001" w:csb1="00000000"/>
  </w:font>
  <w:font w:name="GKFPFG+MyriadPro-Bold">
    <w:altName w:val="Myriad Pro"/>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yriad Pro">
    <w:panose1 w:val="00000000000000000000"/>
    <w:charset w:val="00"/>
    <w:family w:val="swiss"/>
    <w:notTrueType/>
    <w:pitch w:val="variable"/>
    <w:sig w:usb0="A00002AF" w:usb1="5000204B" w:usb2="00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982506"/>
      <w:docPartObj>
        <w:docPartGallery w:val="Page Numbers (Bottom of Page)"/>
        <w:docPartUnique/>
      </w:docPartObj>
    </w:sdtPr>
    <w:sdtEndPr>
      <w:rPr>
        <w:noProof/>
      </w:rPr>
    </w:sdtEndPr>
    <w:sdtContent>
      <w:p w14:paraId="1B62E539" w14:textId="77777777" w:rsidR="005A248D" w:rsidRDefault="005A248D">
        <w:pPr>
          <w:pStyle w:val="Footer"/>
          <w:jc w:val="center"/>
        </w:pPr>
        <w:r>
          <w:fldChar w:fldCharType="begin"/>
        </w:r>
        <w:r>
          <w:instrText xml:space="preserve"> PAGE   \* MERGEFORMAT </w:instrText>
        </w:r>
        <w:r>
          <w:fldChar w:fldCharType="separate"/>
        </w:r>
        <w:r w:rsidR="007D4FB6">
          <w:rPr>
            <w:noProof/>
          </w:rPr>
          <w:t>2</w:t>
        </w:r>
        <w:r>
          <w:rPr>
            <w:noProof/>
          </w:rPr>
          <w:fldChar w:fldCharType="end"/>
        </w:r>
      </w:p>
    </w:sdtContent>
  </w:sdt>
  <w:p w14:paraId="3C008A3C" w14:textId="77777777" w:rsidR="005A248D" w:rsidRDefault="005A248D">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110122"/>
      <w:docPartObj>
        <w:docPartGallery w:val="Page Numbers (Bottom of Page)"/>
        <w:docPartUnique/>
      </w:docPartObj>
    </w:sdtPr>
    <w:sdtEndPr>
      <w:rPr>
        <w:noProof/>
      </w:rPr>
    </w:sdtEndPr>
    <w:sdtContent>
      <w:p w14:paraId="249DDE4F" w14:textId="77777777" w:rsidR="005A248D" w:rsidRDefault="005A248D">
        <w:pPr>
          <w:pStyle w:val="Footer"/>
          <w:jc w:val="center"/>
        </w:pPr>
        <w:r>
          <w:fldChar w:fldCharType="begin"/>
        </w:r>
        <w:r>
          <w:instrText xml:space="preserve"> PAGE   \* MERGEFORMAT </w:instrText>
        </w:r>
        <w:r>
          <w:fldChar w:fldCharType="separate"/>
        </w:r>
        <w:r w:rsidR="007D4FB6">
          <w:rPr>
            <w:noProof/>
          </w:rPr>
          <w:t>1</w:t>
        </w:r>
        <w:r>
          <w:rPr>
            <w:noProof/>
          </w:rPr>
          <w:fldChar w:fldCharType="end"/>
        </w:r>
      </w:p>
    </w:sdtContent>
  </w:sdt>
  <w:p w14:paraId="576638DE" w14:textId="77777777" w:rsidR="005A248D" w:rsidRPr="005B3285" w:rsidRDefault="005A248D" w:rsidP="005B32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37A025" w14:textId="77777777" w:rsidR="008B16EA" w:rsidRDefault="008B16EA">
      <w:pPr>
        <w:spacing w:after="0" w:line="240" w:lineRule="auto"/>
      </w:pPr>
      <w:r>
        <w:separator/>
      </w:r>
    </w:p>
  </w:footnote>
  <w:footnote w:type="continuationSeparator" w:id="0">
    <w:p w14:paraId="63157DE6" w14:textId="77777777" w:rsidR="008B16EA" w:rsidRDefault="008B16EA">
      <w:pPr>
        <w:spacing w:after="0" w:line="240" w:lineRule="auto"/>
      </w:pPr>
      <w:r>
        <w:continuationSeparator/>
      </w:r>
    </w:p>
  </w:footnote>
  <w:footnote w:type="continuationNotice" w:id="1">
    <w:p w14:paraId="6E71BB3D" w14:textId="77777777" w:rsidR="008B16EA" w:rsidRDefault="008B16EA">
      <w:pPr>
        <w:spacing w:after="0" w:line="240" w:lineRule="auto"/>
      </w:pPr>
    </w:p>
  </w:footnote>
  <w:footnote w:id="2">
    <w:p w14:paraId="60688EE7" w14:textId="4502EEE9" w:rsidR="005A248D" w:rsidRPr="00383EE6" w:rsidRDefault="005A248D" w:rsidP="00552164">
      <w:pPr>
        <w:pStyle w:val="FootnoteText"/>
        <w:rPr>
          <w:rFonts w:ascii="Century Gothic" w:hAnsi="Century Gothic"/>
          <w:sz w:val="16"/>
          <w:szCs w:val="16"/>
          <w:lang w:val="en-US"/>
        </w:rPr>
      </w:pPr>
      <w:r w:rsidRPr="00383EE6">
        <w:rPr>
          <w:rStyle w:val="FootnoteReference"/>
          <w:rFonts w:ascii="Century Gothic" w:hAnsi="Century Gothic"/>
          <w:sz w:val="16"/>
          <w:szCs w:val="16"/>
        </w:rPr>
        <w:footnoteRef/>
      </w:r>
      <w:r w:rsidRPr="00383EE6">
        <w:rPr>
          <w:rFonts w:ascii="Century Gothic" w:hAnsi="Century Gothic"/>
          <w:sz w:val="16"/>
          <w:szCs w:val="16"/>
        </w:rPr>
        <w:t xml:space="preserve"> </w:t>
      </w:r>
      <w:hyperlink r:id="rId1" w:history="1">
        <w:r w:rsidRPr="00383EE6">
          <w:rPr>
            <w:rStyle w:val="Hyperlink"/>
            <w:rFonts w:ascii="Century Gothic" w:hAnsi="Century Gothic"/>
            <w:sz w:val="16"/>
            <w:szCs w:val="16"/>
          </w:rPr>
          <w:t>Budget statement 2015-2016, The National Treasury</w:t>
        </w:r>
      </w:hyperlink>
      <w:r w:rsidRPr="00383EE6">
        <w:rPr>
          <w:rFonts w:ascii="Century Gothic" w:eastAsiaTheme="minorHAnsi" w:hAnsi="Century Gothic"/>
          <w:sz w:val="16"/>
          <w:szCs w:val="16"/>
        </w:rPr>
        <w:t xml:space="preserve"> </w:t>
      </w:r>
    </w:p>
  </w:footnote>
  <w:footnote w:id="3">
    <w:p w14:paraId="364FAD33" w14:textId="77777777" w:rsidR="005A248D" w:rsidRPr="002F4B80" w:rsidRDefault="005A248D" w:rsidP="009029DB">
      <w:pPr>
        <w:pStyle w:val="FootnoteText"/>
        <w:rPr>
          <w:lang w:val="en-US"/>
        </w:rPr>
      </w:pPr>
      <w:r w:rsidRPr="00383EE6">
        <w:rPr>
          <w:rStyle w:val="FootnoteReference"/>
          <w:rFonts w:ascii="Century Gothic" w:hAnsi="Century Gothic"/>
          <w:sz w:val="16"/>
          <w:szCs w:val="16"/>
        </w:rPr>
        <w:footnoteRef/>
      </w:r>
      <w:r w:rsidRPr="00383EE6">
        <w:rPr>
          <w:rFonts w:ascii="Century Gothic" w:hAnsi="Century Gothic"/>
          <w:sz w:val="16"/>
          <w:szCs w:val="16"/>
        </w:rPr>
        <w:t xml:space="preserve"> </w:t>
      </w:r>
      <w:hyperlink r:id="rId2" w:history="1">
        <w:r w:rsidRPr="00383EE6">
          <w:rPr>
            <w:rStyle w:val="Hyperlink"/>
            <w:rFonts w:ascii="Century Gothic" w:eastAsiaTheme="minorHAnsi" w:hAnsi="Century Gothic"/>
            <w:sz w:val="16"/>
            <w:szCs w:val="16"/>
            <w:lang w:eastAsia="en-US"/>
          </w:rPr>
          <w:t>Nyumba kumi initiative has reduced crime says task force</w:t>
        </w:r>
      </w:hyperlink>
      <w:r>
        <w:rPr>
          <w:rFonts w:eastAsiaTheme="minorHAnsi"/>
          <w:sz w:val="18"/>
          <w:szCs w:val="18"/>
          <w:lang w:eastAsia="en-US"/>
        </w:rPr>
        <w:t xml:space="preserve"> </w:t>
      </w:r>
    </w:p>
  </w:footnote>
  <w:footnote w:id="4">
    <w:p w14:paraId="73483770" w14:textId="77777777" w:rsidR="005A248D" w:rsidRPr="00383EE6" w:rsidRDefault="005A248D" w:rsidP="00131608">
      <w:pPr>
        <w:pStyle w:val="FootnoteText"/>
        <w:rPr>
          <w:rFonts w:ascii="Century Gothic" w:hAnsi="Century Gothic"/>
          <w:sz w:val="16"/>
          <w:szCs w:val="16"/>
          <w:lang w:val="en-US"/>
        </w:rPr>
      </w:pPr>
      <w:r w:rsidRPr="00383EE6">
        <w:rPr>
          <w:rStyle w:val="FootnoteReference"/>
          <w:rFonts w:ascii="Century Gothic" w:hAnsi="Century Gothic"/>
          <w:sz w:val="16"/>
          <w:szCs w:val="16"/>
        </w:rPr>
        <w:footnoteRef/>
      </w:r>
      <w:r w:rsidRPr="00383EE6">
        <w:rPr>
          <w:rFonts w:ascii="Century Gothic" w:hAnsi="Century Gothic"/>
          <w:sz w:val="16"/>
          <w:szCs w:val="16"/>
        </w:rPr>
        <w:t xml:space="preserve"> </w:t>
      </w:r>
      <w:hyperlink r:id="rId3" w:history="1">
        <w:r w:rsidRPr="00383EE6">
          <w:rPr>
            <w:rStyle w:val="Hyperlink"/>
            <w:rFonts w:ascii="Century Gothic" w:hAnsi="Century Gothic"/>
            <w:sz w:val="16"/>
            <w:szCs w:val="16"/>
          </w:rPr>
          <w:t xml:space="preserve">President's speech during State of the Nation Address at Parliament - 26 March 2015 </w:t>
        </w:r>
      </w:hyperlink>
    </w:p>
  </w:footnote>
  <w:footnote w:id="5">
    <w:p w14:paraId="4AA3C5BA" w14:textId="61230031" w:rsidR="005A248D" w:rsidRPr="00383EE6" w:rsidRDefault="005A248D" w:rsidP="001D1E91">
      <w:pPr>
        <w:pStyle w:val="FootnoteText"/>
        <w:rPr>
          <w:rFonts w:ascii="Century Gothic" w:hAnsi="Century Gothic"/>
          <w:sz w:val="16"/>
          <w:szCs w:val="16"/>
          <w:lang w:val="en-US"/>
        </w:rPr>
      </w:pPr>
      <w:r w:rsidRPr="00383EE6">
        <w:rPr>
          <w:rStyle w:val="FootnoteReference"/>
          <w:rFonts w:ascii="Century Gothic" w:hAnsi="Century Gothic"/>
          <w:sz w:val="16"/>
          <w:szCs w:val="16"/>
        </w:rPr>
        <w:footnoteRef/>
      </w:r>
      <w:r w:rsidRPr="00383EE6">
        <w:rPr>
          <w:rFonts w:ascii="Century Gothic" w:hAnsi="Century Gothic"/>
          <w:sz w:val="16"/>
          <w:szCs w:val="16"/>
        </w:rPr>
        <w:t xml:space="preserve"> </w:t>
      </w:r>
      <w:r w:rsidRPr="00383EE6">
        <w:rPr>
          <w:rFonts w:ascii="Century Gothic" w:eastAsiaTheme="minorHAnsi" w:hAnsi="Century Gothic"/>
          <w:sz w:val="16"/>
          <w:szCs w:val="16"/>
          <w:lang w:eastAsia="en-US"/>
        </w:rPr>
        <w:t xml:space="preserve">Protection Against Domestic Violence Act - </w:t>
      </w:r>
      <w:hyperlink r:id="rId4" w:history="1">
        <w:r w:rsidR="00093629" w:rsidRPr="00383EE6">
          <w:rPr>
            <w:rStyle w:val="Hyperlink"/>
            <w:rFonts w:ascii="Century Gothic" w:eastAsiaTheme="minorHAnsi" w:hAnsi="Century Gothic"/>
            <w:sz w:val="16"/>
            <w:szCs w:val="16"/>
            <w:lang w:eastAsia="en-US"/>
          </w:rPr>
          <w:t>http://kenyalaw.org/kl/fileadmin/pdfdownloads/Acts/ProtectionAgainstDomesticViolenceAct_2015.pdf</w:t>
        </w:r>
      </w:hyperlink>
      <w:r w:rsidR="00093629" w:rsidRPr="00383EE6">
        <w:rPr>
          <w:rFonts w:ascii="Century Gothic" w:eastAsiaTheme="minorHAnsi" w:hAnsi="Century Gothic"/>
          <w:sz w:val="16"/>
          <w:szCs w:val="16"/>
          <w:lang w:eastAsia="en-US"/>
        </w:rPr>
        <w:t xml:space="preserve"> </w:t>
      </w:r>
    </w:p>
  </w:footnote>
  <w:footnote w:id="6">
    <w:p w14:paraId="58E5653B" w14:textId="77777777" w:rsidR="005A248D" w:rsidRPr="002F4B80" w:rsidRDefault="005A248D" w:rsidP="0003757F">
      <w:pPr>
        <w:pStyle w:val="FootnoteText"/>
        <w:rPr>
          <w:lang w:val="en-US"/>
        </w:rPr>
      </w:pPr>
      <w:r>
        <w:rPr>
          <w:rStyle w:val="FootnoteReference"/>
        </w:rPr>
        <w:footnoteRef/>
      </w:r>
      <w:r>
        <w:t xml:space="preserve"> </w:t>
      </w:r>
      <w:hyperlink r:id="rId5" w:history="1">
        <w:r w:rsidRPr="00397CC5">
          <w:rPr>
            <w:rStyle w:val="Hyperlink"/>
            <w:rFonts w:ascii="Times New Roman" w:hAnsi="Times New Roman"/>
            <w:sz w:val="18"/>
            <w:szCs w:val="18"/>
          </w:rPr>
          <w:t>www.srickenya.org</w:t>
        </w:r>
      </w:hyperlink>
    </w:p>
  </w:footnote>
  <w:footnote w:id="7">
    <w:p w14:paraId="6DFCF1B1" w14:textId="77777777" w:rsidR="005A248D" w:rsidRPr="002F4B80" w:rsidRDefault="005A248D" w:rsidP="000F0846">
      <w:pPr>
        <w:pStyle w:val="FootnoteText"/>
        <w:rPr>
          <w:lang w:val="en-US"/>
        </w:rPr>
      </w:pPr>
      <w:r>
        <w:rPr>
          <w:rStyle w:val="FootnoteReference"/>
        </w:rPr>
        <w:footnoteRef/>
      </w:r>
      <w:r>
        <w:t xml:space="preserve"> </w:t>
      </w:r>
      <w:hyperlink r:id="rId6" w:history="1">
        <w:r>
          <w:rPr>
            <w:rStyle w:val="Hyperlink"/>
          </w:rPr>
          <w:t>http://cohesion.or.ke/images/downloads/NewspaperAdNation.pdf</w:t>
        </w:r>
      </w:hyperlink>
      <w:r>
        <w:rPr>
          <w:color w:val="1F497D"/>
        </w:rPr>
        <w:t xml:space="preserve"> - launched on 4</w:t>
      </w:r>
      <w:r>
        <w:rPr>
          <w:color w:val="1F497D"/>
          <w:vertAlign w:val="superscript"/>
        </w:rPr>
        <w:t>th</w:t>
      </w:r>
      <w:r>
        <w:rPr>
          <w:color w:val="1F497D"/>
        </w:rPr>
        <w:t xml:space="preserve"> September 2015</w:t>
      </w:r>
    </w:p>
  </w:footnote>
  <w:footnote w:id="8">
    <w:p w14:paraId="2EC6232F" w14:textId="77777777" w:rsidR="005A248D" w:rsidRPr="002F4B80" w:rsidRDefault="005A248D" w:rsidP="00975902">
      <w:pPr>
        <w:pStyle w:val="FootnoteText"/>
        <w:rPr>
          <w:lang w:val="en-US"/>
        </w:rPr>
      </w:pPr>
      <w:r>
        <w:rPr>
          <w:rStyle w:val="FootnoteReference"/>
        </w:rPr>
        <w:footnoteRef/>
      </w:r>
      <w:r>
        <w:t xml:space="preserve"> </w:t>
      </w:r>
      <w:r>
        <w:rPr>
          <w:rFonts w:eastAsiaTheme="minorHAnsi"/>
          <w:sz w:val="18"/>
          <w:szCs w:val="18"/>
          <w:lang w:eastAsia="en-US"/>
        </w:rPr>
        <w:t>Samburu-</w:t>
      </w:r>
      <w:r w:rsidRPr="006466E4">
        <w:rPr>
          <w:rFonts w:eastAsiaTheme="minorHAnsi"/>
          <w:sz w:val="18"/>
          <w:szCs w:val="18"/>
          <w:lang w:eastAsia="en-US"/>
        </w:rPr>
        <w:t>Turkana Ceasefire Agreement; Abbey Resort Resolutions</w:t>
      </w:r>
      <w:r>
        <w:t xml:space="preserve"> (Mt Elgon) - </w:t>
      </w:r>
      <w:hyperlink r:id="rId7" w:history="1">
        <w:r w:rsidRPr="006466E4">
          <w:rPr>
            <w:rFonts w:eastAsiaTheme="minorHAnsi"/>
            <w:color w:val="0000FF" w:themeColor="hyperlink"/>
            <w:sz w:val="18"/>
            <w:szCs w:val="18"/>
            <w:u w:val="single"/>
            <w:lang w:eastAsia="en-US"/>
          </w:rPr>
          <w:t>http://www.cohesion.or.ke/index.php/media-centre/press-statements/361-samburu-and-turkana-ceasefire-agreement</w:t>
        </w:r>
      </w:hyperlink>
      <w:r w:rsidRPr="006466E4">
        <w:rPr>
          <w:rFonts w:eastAsiaTheme="minorHAnsi"/>
          <w:sz w:val="18"/>
          <w:szCs w:val="18"/>
          <w:lang w:eastAsia="en-US"/>
        </w:rPr>
        <w:t>,  ‘</w:t>
      </w:r>
      <w:hyperlink r:id="rId8" w:history="1">
        <w:r w:rsidRPr="006466E4">
          <w:rPr>
            <w:rFonts w:eastAsiaTheme="minorHAnsi"/>
            <w:color w:val="0000FF" w:themeColor="hyperlink"/>
            <w:sz w:val="18"/>
            <w:szCs w:val="18"/>
            <w:u w:val="single"/>
            <w:lang w:eastAsia="en-US"/>
          </w:rPr>
          <w:t>http://www.mygov.go.ke/?p=4582</w:t>
        </w:r>
      </w:hyperlink>
    </w:p>
  </w:footnote>
  <w:footnote w:id="9">
    <w:p w14:paraId="3298EEEC" w14:textId="1F38F063" w:rsidR="005A248D" w:rsidRPr="006F1F05" w:rsidRDefault="005A248D">
      <w:pPr>
        <w:pStyle w:val="FootnoteText"/>
        <w:rPr>
          <w:lang w:val="en-US"/>
        </w:rPr>
      </w:pPr>
      <w:r>
        <w:rPr>
          <w:rStyle w:val="FootnoteReference"/>
        </w:rPr>
        <w:footnoteRef/>
      </w:r>
      <w:r>
        <w:t xml:space="preserve"> </w:t>
      </w:r>
      <w:hyperlink r:id="rId9" w:history="1">
        <w:r w:rsidRPr="003E7127">
          <w:rPr>
            <w:rStyle w:val="Hyperlink"/>
          </w:rPr>
          <w:t>http://www.kepsa.or.ke/2015/08/28/governors-awards-2015-launch-at-serena-hotel-on-24th-august-2015/</w:t>
        </w:r>
      </w:hyperlink>
      <w:r>
        <w:t xml:space="preserve"> ; </w:t>
      </w:r>
      <w:r w:rsidRPr="007607C3">
        <w:t>http://sokodirectory.com/2015/10/governors-awards-to-be-held-on-30th-october-2015/</w:t>
      </w:r>
    </w:p>
  </w:footnote>
  <w:footnote w:id="10">
    <w:p w14:paraId="04597FCF" w14:textId="77777777" w:rsidR="005A248D" w:rsidRPr="006F1F05" w:rsidRDefault="005A248D" w:rsidP="000A528A">
      <w:pPr>
        <w:pStyle w:val="FootnoteText"/>
        <w:rPr>
          <w:lang w:val="en-US"/>
        </w:rPr>
      </w:pPr>
      <w:r>
        <w:rPr>
          <w:rStyle w:val="FootnoteReference"/>
        </w:rPr>
        <w:footnoteRef/>
      </w:r>
      <w:r>
        <w:t xml:space="preserve"> </w:t>
      </w:r>
      <w:hyperlink r:id="rId10" w:tgtFrame="_blank" w:history="1">
        <w:r>
          <w:rPr>
            <w:rStyle w:val="Strong"/>
            <w:rFonts w:ascii="Arial" w:hAnsi="Arial" w:cs="Arial"/>
            <w:color w:val="0091D1"/>
            <w:sz w:val="23"/>
            <w:szCs w:val="23"/>
            <w:u w:val="single"/>
          </w:rPr>
          <w:t>www.peacetalks.net</w:t>
        </w:r>
      </w:hyperlink>
      <w:r>
        <w:rPr>
          <w:rFonts w:ascii="Helvetica" w:hAnsi="Helvetica"/>
          <w:color w:val="606060"/>
          <w:sz w:val="21"/>
          <w:szCs w:val="21"/>
        </w:rPr>
        <w:t xml:space="preserve">; </w:t>
      </w:r>
      <w:hyperlink r:id="rId11" w:history="1">
        <w:r w:rsidRPr="00D12EDB">
          <w:rPr>
            <w:rStyle w:val="Hyperlink"/>
            <w:rFonts w:ascii="Helvetica" w:hAnsi="Helvetica"/>
            <w:sz w:val="21"/>
            <w:szCs w:val="21"/>
          </w:rPr>
          <w:t>www.cohesion.or.ke/index.php/news-all/383-the-nairobi-peace-talks</w:t>
        </w:r>
      </w:hyperlink>
      <w:r>
        <w:rPr>
          <w:rFonts w:ascii="Helvetica" w:hAnsi="Helvetica"/>
          <w:color w:val="606060"/>
          <w:sz w:val="21"/>
          <w:szCs w:val="21"/>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86F1D"/>
    <w:multiLevelType w:val="hybridMultilevel"/>
    <w:tmpl w:val="D72A2018"/>
    <w:lvl w:ilvl="0" w:tplc="04090001">
      <w:start w:val="1"/>
      <w:numFmt w:val="bullet"/>
      <w:lvlText w:val=""/>
      <w:lvlJc w:val="left"/>
      <w:pPr>
        <w:tabs>
          <w:tab w:val="num" w:pos="360"/>
        </w:tabs>
        <w:ind w:left="360" w:hanging="360"/>
      </w:pPr>
      <w:rPr>
        <w:rFonts w:ascii="Symbol" w:hAnsi="Symbol" w:hint="default"/>
      </w:rPr>
    </w:lvl>
    <w:lvl w:ilvl="1" w:tplc="2FE274A6">
      <w:start w:val="46"/>
      <w:numFmt w:val="bullet"/>
      <w:lvlText w:val="•"/>
      <w:lvlJc w:val="left"/>
      <w:pPr>
        <w:tabs>
          <w:tab w:val="num" w:pos="1080"/>
        </w:tabs>
        <w:ind w:left="1080" w:hanging="360"/>
      </w:pPr>
      <w:rPr>
        <w:rFonts w:ascii="Arial" w:hAnsi="Arial" w:hint="default"/>
      </w:rPr>
    </w:lvl>
    <w:lvl w:ilvl="2" w:tplc="6E10BAE4" w:tentative="1">
      <w:start w:val="1"/>
      <w:numFmt w:val="bullet"/>
      <w:lvlText w:val="•"/>
      <w:lvlJc w:val="left"/>
      <w:pPr>
        <w:tabs>
          <w:tab w:val="num" w:pos="1800"/>
        </w:tabs>
        <w:ind w:left="1800" w:hanging="360"/>
      </w:pPr>
      <w:rPr>
        <w:rFonts w:ascii="Arial" w:hAnsi="Arial" w:hint="default"/>
      </w:rPr>
    </w:lvl>
    <w:lvl w:ilvl="3" w:tplc="5F189B66" w:tentative="1">
      <w:start w:val="1"/>
      <w:numFmt w:val="bullet"/>
      <w:lvlText w:val="•"/>
      <w:lvlJc w:val="left"/>
      <w:pPr>
        <w:tabs>
          <w:tab w:val="num" w:pos="2520"/>
        </w:tabs>
        <w:ind w:left="2520" w:hanging="360"/>
      </w:pPr>
      <w:rPr>
        <w:rFonts w:ascii="Arial" w:hAnsi="Arial" w:hint="default"/>
      </w:rPr>
    </w:lvl>
    <w:lvl w:ilvl="4" w:tplc="3214779E" w:tentative="1">
      <w:start w:val="1"/>
      <w:numFmt w:val="bullet"/>
      <w:lvlText w:val="•"/>
      <w:lvlJc w:val="left"/>
      <w:pPr>
        <w:tabs>
          <w:tab w:val="num" w:pos="3240"/>
        </w:tabs>
        <w:ind w:left="3240" w:hanging="360"/>
      </w:pPr>
      <w:rPr>
        <w:rFonts w:ascii="Arial" w:hAnsi="Arial" w:hint="default"/>
      </w:rPr>
    </w:lvl>
    <w:lvl w:ilvl="5" w:tplc="71E623EE" w:tentative="1">
      <w:start w:val="1"/>
      <w:numFmt w:val="bullet"/>
      <w:lvlText w:val="•"/>
      <w:lvlJc w:val="left"/>
      <w:pPr>
        <w:tabs>
          <w:tab w:val="num" w:pos="3960"/>
        </w:tabs>
        <w:ind w:left="3960" w:hanging="360"/>
      </w:pPr>
      <w:rPr>
        <w:rFonts w:ascii="Arial" w:hAnsi="Arial" w:hint="default"/>
      </w:rPr>
    </w:lvl>
    <w:lvl w:ilvl="6" w:tplc="BD829B54" w:tentative="1">
      <w:start w:val="1"/>
      <w:numFmt w:val="bullet"/>
      <w:lvlText w:val="•"/>
      <w:lvlJc w:val="left"/>
      <w:pPr>
        <w:tabs>
          <w:tab w:val="num" w:pos="4680"/>
        </w:tabs>
        <w:ind w:left="4680" w:hanging="360"/>
      </w:pPr>
      <w:rPr>
        <w:rFonts w:ascii="Arial" w:hAnsi="Arial" w:hint="default"/>
      </w:rPr>
    </w:lvl>
    <w:lvl w:ilvl="7" w:tplc="67AA7A72" w:tentative="1">
      <w:start w:val="1"/>
      <w:numFmt w:val="bullet"/>
      <w:lvlText w:val="•"/>
      <w:lvlJc w:val="left"/>
      <w:pPr>
        <w:tabs>
          <w:tab w:val="num" w:pos="5400"/>
        </w:tabs>
        <w:ind w:left="5400" w:hanging="360"/>
      </w:pPr>
      <w:rPr>
        <w:rFonts w:ascii="Arial" w:hAnsi="Arial" w:hint="default"/>
      </w:rPr>
    </w:lvl>
    <w:lvl w:ilvl="8" w:tplc="06F0602C"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07778DD"/>
    <w:multiLevelType w:val="hybridMultilevel"/>
    <w:tmpl w:val="8BFA7E26"/>
    <w:lvl w:ilvl="0" w:tplc="8D0EC2B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724B51"/>
    <w:multiLevelType w:val="hybridMultilevel"/>
    <w:tmpl w:val="512C81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857F39"/>
    <w:multiLevelType w:val="hybridMultilevel"/>
    <w:tmpl w:val="9576657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73644E5"/>
    <w:multiLevelType w:val="hybridMultilevel"/>
    <w:tmpl w:val="B4721C1E"/>
    <w:lvl w:ilvl="0" w:tplc="3C26DE82">
      <w:start w:val="1"/>
      <w:numFmt w:val="decimal"/>
      <w:lvlText w:val="%1."/>
      <w:lvlJc w:val="left"/>
      <w:pPr>
        <w:ind w:left="720" w:hanging="360"/>
      </w:pPr>
      <w:rPr>
        <w:rFonts w:eastAsia="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F874D6"/>
    <w:multiLevelType w:val="hybridMultilevel"/>
    <w:tmpl w:val="0BC83EA4"/>
    <w:lvl w:ilvl="0" w:tplc="9E9E800E">
      <w:start w:val="1"/>
      <w:numFmt w:val="bullet"/>
      <w:lvlText w:val="•"/>
      <w:lvlJc w:val="left"/>
      <w:pPr>
        <w:tabs>
          <w:tab w:val="num" w:pos="720"/>
        </w:tabs>
        <w:ind w:left="720" w:hanging="360"/>
      </w:pPr>
      <w:rPr>
        <w:rFonts w:ascii="Arial" w:hAnsi="Arial" w:hint="default"/>
      </w:rPr>
    </w:lvl>
    <w:lvl w:ilvl="1" w:tplc="333833A6">
      <w:start w:val="46"/>
      <w:numFmt w:val="bullet"/>
      <w:lvlText w:val="•"/>
      <w:lvlJc w:val="left"/>
      <w:pPr>
        <w:tabs>
          <w:tab w:val="num" w:pos="1440"/>
        </w:tabs>
        <w:ind w:left="1440" w:hanging="360"/>
      </w:pPr>
      <w:rPr>
        <w:rFonts w:ascii="Arial" w:hAnsi="Arial" w:hint="default"/>
      </w:rPr>
    </w:lvl>
    <w:lvl w:ilvl="2" w:tplc="D1E6F006" w:tentative="1">
      <w:start w:val="1"/>
      <w:numFmt w:val="bullet"/>
      <w:lvlText w:val="•"/>
      <w:lvlJc w:val="left"/>
      <w:pPr>
        <w:tabs>
          <w:tab w:val="num" w:pos="2160"/>
        </w:tabs>
        <w:ind w:left="2160" w:hanging="360"/>
      </w:pPr>
      <w:rPr>
        <w:rFonts w:ascii="Arial" w:hAnsi="Arial" w:hint="default"/>
      </w:rPr>
    </w:lvl>
    <w:lvl w:ilvl="3" w:tplc="C7660E9E" w:tentative="1">
      <w:start w:val="1"/>
      <w:numFmt w:val="bullet"/>
      <w:lvlText w:val="•"/>
      <w:lvlJc w:val="left"/>
      <w:pPr>
        <w:tabs>
          <w:tab w:val="num" w:pos="2880"/>
        </w:tabs>
        <w:ind w:left="2880" w:hanging="360"/>
      </w:pPr>
      <w:rPr>
        <w:rFonts w:ascii="Arial" w:hAnsi="Arial" w:hint="default"/>
      </w:rPr>
    </w:lvl>
    <w:lvl w:ilvl="4" w:tplc="322073FE" w:tentative="1">
      <w:start w:val="1"/>
      <w:numFmt w:val="bullet"/>
      <w:lvlText w:val="•"/>
      <w:lvlJc w:val="left"/>
      <w:pPr>
        <w:tabs>
          <w:tab w:val="num" w:pos="3600"/>
        </w:tabs>
        <w:ind w:left="3600" w:hanging="360"/>
      </w:pPr>
      <w:rPr>
        <w:rFonts w:ascii="Arial" w:hAnsi="Arial" w:hint="default"/>
      </w:rPr>
    </w:lvl>
    <w:lvl w:ilvl="5" w:tplc="619E47B4" w:tentative="1">
      <w:start w:val="1"/>
      <w:numFmt w:val="bullet"/>
      <w:lvlText w:val="•"/>
      <w:lvlJc w:val="left"/>
      <w:pPr>
        <w:tabs>
          <w:tab w:val="num" w:pos="4320"/>
        </w:tabs>
        <w:ind w:left="4320" w:hanging="360"/>
      </w:pPr>
      <w:rPr>
        <w:rFonts w:ascii="Arial" w:hAnsi="Arial" w:hint="default"/>
      </w:rPr>
    </w:lvl>
    <w:lvl w:ilvl="6" w:tplc="566E166E" w:tentative="1">
      <w:start w:val="1"/>
      <w:numFmt w:val="bullet"/>
      <w:lvlText w:val="•"/>
      <w:lvlJc w:val="left"/>
      <w:pPr>
        <w:tabs>
          <w:tab w:val="num" w:pos="5040"/>
        </w:tabs>
        <w:ind w:left="5040" w:hanging="360"/>
      </w:pPr>
      <w:rPr>
        <w:rFonts w:ascii="Arial" w:hAnsi="Arial" w:hint="default"/>
      </w:rPr>
    </w:lvl>
    <w:lvl w:ilvl="7" w:tplc="F22C2C20" w:tentative="1">
      <w:start w:val="1"/>
      <w:numFmt w:val="bullet"/>
      <w:lvlText w:val="•"/>
      <w:lvlJc w:val="left"/>
      <w:pPr>
        <w:tabs>
          <w:tab w:val="num" w:pos="5760"/>
        </w:tabs>
        <w:ind w:left="5760" w:hanging="360"/>
      </w:pPr>
      <w:rPr>
        <w:rFonts w:ascii="Arial" w:hAnsi="Arial" w:hint="default"/>
      </w:rPr>
    </w:lvl>
    <w:lvl w:ilvl="8" w:tplc="4AD436E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D846AB"/>
    <w:multiLevelType w:val="hybridMultilevel"/>
    <w:tmpl w:val="631A6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BC7B4D"/>
    <w:multiLevelType w:val="hybridMultilevel"/>
    <w:tmpl w:val="2D766C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2487193F"/>
    <w:multiLevelType w:val="hybridMultilevel"/>
    <w:tmpl w:val="64CAF2FE"/>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49D454B"/>
    <w:multiLevelType w:val="hybridMultilevel"/>
    <w:tmpl w:val="E3BAF5E8"/>
    <w:lvl w:ilvl="0" w:tplc="281291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613156"/>
    <w:multiLevelType w:val="hybridMultilevel"/>
    <w:tmpl w:val="A846049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9F7328"/>
    <w:multiLevelType w:val="hybridMultilevel"/>
    <w:tmpl w:val="1EF89BD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A7A545D"/>
    <w:multiLevelType w:val="hybridMultilevel"/>
    <w:tmpl w:val="8A5E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0D1BCA"/>
    <w:multiLevelType w:val="hybridMultilevel"/>
    <w:tmpl w:val="8EC489A4"/>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15:restartNumberingAfterBreak="0">
    <w:nsid w:val="423F2924"/>
    <w:multiLevelType w:val="hybridMultilevel"/>
    <w:tmpl w:val="23E2E0B2"/>
    <w:lvl w:ilvl="0" w:tplc="31FCE3D0">
      <w:start w:val="1"/>
      <w:numFmt w:val="lowerLetter"/>
      <w:lvlText w:val="%1)"/>
      <w:lvlJc w:val="left"/>
      <w:pPr>
        <w:ind w:left="360" w:hanging="360"/>
      </w:pPr>
      <w:rPr>
        <w:rFonts w:eastAsiaTheme="majorEastAsia" w:cstheme="majorBidi" w:hint="default"/>
        <w:color w:val="4F81BD" w:themeColor="accen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3014EDB"/>
    <w:multiLevelType w:val="hybridMultilevel"/>
    <w:tmpl w:val="5ABAF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30EA0"/>
    <w:multiLevelType w:val="hybridMultilevel"/>
    <w:tmpl w:val="9C481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1C5B5A"/>
    <w:multiLevelType w:val="hybridMultilevel"/>
    <w:tmpl w:val="A502DE46"/>
    <w:lvl w:ilvl="0" w:tplc="41CCA334">
      <w:start w:val="6"/>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4BA535ED"/>
    <w:multiLevelType w:val="hybridMultilevel"/>
    <w:tmpl w:val="569C11F0"/>
    <w:lvl w:ilvl="0" w:tplc="88B06872">
      <w:start w:val="1"/>
      <w:numFmt w:val="bullet"/>
      <w:lvlText w:val="-"/>
      <w:lvlJc w:val="left"/>
      <w:pPr>
        <w:ind w:left="1080" w:hanging="360"/>
      </w:pPr>
      <w:rPr>
        <w:rFonts w:ascii="Calibri" w:eastAsia="Calibri" w:hAnsi="Calibri"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9" w15:restartNumberingAfterBreak="0">
    <w:nsid w:val="511138A1"/>
    <w:multiLevelType w:val="hybridMultilevel"/>
    <w:tmpl w:val="20FA92E2"/>
    <w:lvl w:ilvl="0" w:tplc="575497B2">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52721540"/>
    <w:multiLevelType w:val="hybridMultilevel"/>
    <w:tmpl w:val="D2186DF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601287D"/>
    <w:multiLevelType w:val="hybridMultilevel"/>
    <w:tmpl w:val="1748A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53639B"/>
    <w:multiLevelType w:val="hybridMultilevel"/>
    <w:tmpl w:val="D996D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66F3385"/>
    <w:multiLevelType w:val="hybridMultilevel"/>
    <w:tmpl w:val="05C24E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7EF2C25"/>
    <w:multiLevelType w:val="hybridMultilevel"/>
    <w:tmpl w:val="B5AE4438"/>
    <w:lvl w:ilvl="0" w:tplc="62F026BE">
      <w:start w:val="1"/>
      <w:numFmt w:val="lowerLetter"/>
      <w:lvlText w:val="%1)"/>
      <w:lvlJc w:val="left"/>
      <w:pPr>
        <w:ind w:left="360" w:hanging="360"/>
      </w:pPr>
      <w:rPr>
        <w:rFonts w:eastAsiaTheme="majorEastAsia" w:cstheme="majorBidi" w:hint="default"/>
        <w:color w:val="4F81BD" w:themeColor="accen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8F86A92"/>
    <w:multiLevelType w:val="hybridMultilevel"/>
    <w:tmpl w:val="4EDEF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D21E69"/>
    <w:multiLevelType w:val="hybridMultilevel"/>
    <w:tmpl w:val="8FE48F8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B940F72"/>
    <w:multiLevelType w:val="hybridMultilevel"/>
    <w:tmpl w:val="8A8A74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E8066D"/>
    <w:multiLevelType w:val="hybridMultilevel"/>
    <w:tmpl w:val="F5008E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15E1241"/>
    <w:multiLevelType w:val="hybridMultilevel"/>
    <w:tmpl w:val="D4822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352333"/>
    <w:multiLevelType w:val="hybridMultilevel"/>
    <w:tmpl w:val="79C01E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64A43D3B"/>
    <w:multiLevelType w:val="hybridMultilevel"/>
    <w:tmpl w:val="95788120"/>
    <w:lvl w:ilvl="0" w:tplc="0409000D">
      <w:start w:val="1"/>
      <w:numFmt w:val="bullet"/>
      <w:lvlText w:val=""/>
      <w:lvlJc w:val="left"/>
      <w:pPr>
        <w:tabs>
          <w:tab w:val="num" w:pos="360"/>
        </w:tabs>
        <w:ind w:left="360" w:hanging="360"/>
      </w:pPr>
      <w:rPr>
        <w:rFonts w:ascii="Wingdings" w:hAnsi="Wingdings" w:hint="default"/>
      </w:rPr>
    </w:lvl>
    <w:lvl w:ilvl="1" w:tplc="2FE274A6">
      <w:start w:val="46"/>
      <w:numFmt w:val="bullet"/>
      <w:lvlText w:val="•"/>
      <w:lvlJc w:val="left"/>
      <w:pPr>
        <w:tabs>
          <w:tab w:val="num" w:pos="1080"/>
        </w:tabs>
        <w:ind w:left="1080" w:hanging="360"/>
      </w:pPr>
      <w:rPr>
        <w:rFonts w:ascii="Arial" w:hAnsi="Arial" w:hint="default"/>
      </w:rPr>
    </w:lvl>
    <w:lvl w:ilvl="2" w:tplc="6E10BAE4" w:tentative="1">
      <w:start w:val="1"/>
      <w:numFmt w:val="bullet"/>
      <w:lvlText w:val="•"/>
      <w:lvlJc w:val="left"/>
      <w:pPr>
        <w:tabs>
          <w:tab w:val="num" w:pos="1800"/>
        </w:tabs>
        <w:ind w:left="1800" w:hanging="360"/>
      </w:pPr>
      <w:rPr>
        <w:rFonts w:ascii="Arial" w:hAnsi="Arial" w:hint="default"/>
      </w:rPr>
    </w:lvl>
    <w:lvl w:ilvl="3" w:tplc="5F189B66" w:tentative="1">
      <w:start w:val="1"/>
      <w:numFmt w:val="bullet"/>
      <w:lvlText w:val="•"/>
      <w:lvlJc w:val="left"/>
      <w:pPr>
        <w:tabs>
          <w:tab w:val="num" w:pos="2520"/>
        </w:tabs>
        <w:ind w:left="2520" w:hanging="360"/>
      </w:pPr>
      <w:rPr>
        <w:rFonts w:ascii="Arial" w:hAnsi="Arial" w:hint="default"/>
      </w:rPr>
    </w:lvl>
    <w:lvl w:ilvl="4" w:tplc="3214779E" w:tentative="1">
      <w:start w:val="1"/>
      <w:numFmt w:val="bullet"/>
      <w:lvlText w:val="•"/>
      <w:lvlJc w:val="left"/>
      <w:pPr>
        <w:tabs>
          <w:tab w:val="num" w:pos="3240"/>
        </w:tabs>
        <w:ind w:left="3240" w:hanging="360"/>
      </w:pPr>
      <w:rPr>
        <w:rFonts w:ascii="Arial" w:hAnsi="Arial" w:hint="default"/>
      </w:rPr>
    </w:lvl>
    <w:lvl w:ilvl="5" w:tplc="71E623EE" w:tentative="1">
      <w:start w:val="1"/>
      <w:numFmt w:val="bullet"/>
      <w:lvlText w:val="•"/>
      <w:lvlJc w:val="left"/>
      <w:pPr>
        <w:tabs>
          <w:tab w:val="num" w:pos="3960"/>
        </w:tabs>
        <w:ind w:left="3960" w:hanging="360"/>
      </w:pPr>
      <w:rPr>
        <w:rFonts w:ascii="Arial" w:hAnsi="Arial" w:hint="default"/>
      </w:rPr>
    </w:lvl>
    <w:lvl w:ilvl="6" w:tplc="BD829B54" w:tentative="1">
      <w:start w:val="1"/>
      <w:numFmt w:val="bullet"/>
      <w:lvlText w:val="•"/>
      <w:lvlJc w:val="left"/>
      <w:pPr>
        <w:tabs>
          <w:tab w:val="num" w:pos="4680"/>
        </w:tabs>
        <w:ind w:left="4680" w:hanging="360"/>
      </w:pPr>
      <w:rPr>
        <w:rFonts w:ascii="Arial" w:hAnsi="Arial" w:hint="default"/>
      </w:rPr>
    </w:lvl>
    <w:lvl w:ilvl="7" w:tplc="67AA7A72" w:tentative="1">
      <w:start w:val="1"/>
      <w:numFmt w:val="bullet"/>
      <w:lvlText w:val="•"/>
      <w:lvlJc w:val="left"/>
      <w:pPr>
        <w:tabs>
          <w:tab w:val="num" w:pos="5400"/>
        </w:tabs>
        <w:ind w:left="5400" w:hanging="360"/>
      </w:pPr>
      <w:rPr>
        <w:rFonts w:ascii="Arial" w:hAnsi="Arial" w:hint="default"/>
      </w:rPr>
    </w:lvl>
    <w:lvl w:ilvl="8" w:tplc="06F0602C"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6B963048"/>
    <w:multiLevelType w:val="hybridMultilevel"/>
    <w:tmpl w:val="D92602A2"/>
    <w:lvl w:ilvl="0" w:tplc="3784525A">
      <w:start w:val="1"/>
      <w:numFmt w:val="lowerLetter"/>
      <w:lvlText w:val="%1)"/>
      <w:lvlJc w:val="left"/>
      <w:pPr>
        <w:ind w:left="360" w:hanging="360"/>
      </w:pPr>
      <w:rPr>
        <w:rFonts w:eastAsiaTheme="minorHAnsi" w:cstheme="minorBidi"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CD86644"/>
    <w:multiLevelType w:val="hybridMultilevel"/>
    <w:tmpl w:val="584005C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DCA2898"/>
    <w:multiLevelType w:val="hybridMultilevel"/>
    <w:tmpl w:val="FB2094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E935C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0634F9B"/>
    <w:multiLevelType w:val="hybridMultilevel"/>
    <w:tmpl w:val="7F58BD1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20"/>
  </w:num>
  <w:num w:numId="6">
    <w:abstractNumId w:val="30"/>
  </w:num>
  <w:num w:numId="7">
    <w:abstractNumId w:val="7"/>
  </w:num>
  <w:num w:numId="8">
    <w:abstractNumId w:val="9"/>
  </w:num>
  <w:num w:numId="9">
    <w:abstractNumId w:val="21"/>
  </w:num>
  <w:num w:numId="10">
    <w:abstractNumId w:val="25"/>
  </w:num>
  <w:num w:numId="11">
    <w:abstractNumId w:val="15"/>
  </w:num>
  <w:num w:numId="12">
    <w:abstractNumId w:val="16"/>
  </w:num>
  <w:num w:numId="13">
    <w:abstractNumId w:val="29"/>
  </w:num>
  <w:num w:numId="14">
    <w:abstractNumId w:val="19"/>
  </w:num>
  <w:num w:numId="15">
    <w:abstractNumId w:val="13"/>
  </w:num>
  <w:num w:numId="16">
    <w:abstractNumId w:val="35"/>
  </w:num>
  <w:num w:numId="17">
    <w:abstractNumId w:val="27"/>
  </w:num>
  <w:num w:numId="18">
    <w:abstractNumId w:val="11"/>
  </w:num>
  <w:num w:numId="19">
    <w:abstractNumId w:val="8"/>
  </w:num>
  <w:num w:numId="20">
    <w:abstractNumId w:val="4"/>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
  </w:num>
  <w:num w:numId="24">
    <w:abstractNumId w:val="0"/>
  </w:num>
  <w:num w:numId="25">
    <w:abstractNumId w:val="5"/>
  </w:num>
  <w:num w:numId="26">
    <w:abstractNumId w:val="18"/>
  </w:num>
  <w:num w:numId="27">
    <w:abstractNumId w:val="12"/>
  </w:num>
  <w:num w:numId="28">
    <w:abstractNumId w:val="28"/>
  </w:num>
  <w:num w:numId="29">
    <w:abstractNumId w:val="1"/>
  </w:num>
  <w:num w:numId="30">
    <w:abstractNumId w:val="22"/>
  </w:num>
  <w:num w:numId="31">
    <w:abstractNumId w:val="23"/>
  </w:num>
  <w:num w:numId="32">
    <w:abstractNumId w:val="14"/>
  </w:num>
  <w:num w:numId="33">
    <w:abstractNumId w:val="24"/>
  </w:num>
  <w:num w:numId="34">
    <w:abstractNumId w:val="34"/>
  </w:num>
  <w:num w:numId="35">
    <w:abstractNumId w:val="32"/>
  </w:num>
  <w:num w:numId="36">
    <w:abstractNumId w:val="36"/>
  </w:num>
  <w:num w:numId="37">
    <w:abstractNumId w:val="31"/>
  </w:num>
  <w:num w:numId="38">
    <w:abstractNumId w:val="26"/>
  </w:num>
  <w:num w:numId="39">
    <w:abstractNumId w:val="10"/>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568"/>
    <w:rsid w:val="00000648"/>
    <w:rsid w:val="00000819"/>
    <w:rsid w:val="0000084C"/>
    <w:rsid w:val="00002A3B"/>
    <w:rsid w:val="0000388B"/>
    <w:rsid w:val="00003C90"/>
    <w:rsid w:val="00005202"/>
    <w:rsid w:val="0000579F"/>
    <w:rsid w:val="00006B3D"/>
    <w:rsid w:val="000076B6"/>
    <w:rsid w:val="00010244"/>
    <w:rsid w:val="00010AFE"/>
    <w:rsid w:val="00010B5D"/>
    <w:rsid w:val="000137DA"/>
    <w:rsid w:val="00013E04"/>
    <w:rsid w:val="00013FEE"/>
    <w:rsid w:val="00014FE0"/>
    <w:rsid w:val="00017540"/>
    <w:rsid w:val="000201AA"/>
    <w:rsid w:val="00020256"/>
    <w:rsid w:val="000226E3"/>
    <w:rsid w:val="000269B9"/>
    <w:rsid w:val="00034010"/>
    <w:rsid w:val="00034B14"/>
    <w:rsid w:val="00034C84"/>
    <w:rsid w:val="00036981"/>
    <w:rsid w:val="0003739D"/>
    <w:rsid w:val="0003757F"/>
    <w:rsid w:val="00037E72"/>
    <w:rsid w:val="000408EB"/>
    <w:rsid w:val="00041A94"/>
    <w:rsid w:val="00042100"/>
    <w:rsid w:val="000429F9"/>
    <w:rsid w:val="00042BC7"/>
    <w:rsid w:val="00043BDA"/>
    <w:rsid w:val="0004579A"/>
    <w:rsid w:val="000468E5"/>
    <w:rsid w:val="00050D8B"/>
    <w:rsid w:val="00052CB2"/>
    <w:rsid w:val="00052D08"/>
    <w:rsid w:val="00057A83"/>
    <w:rsid w:val="0006168F"/>
    <w:rsid w:val="00064F3F"/>
    <w:rsid w:val="0006620B"/>
    <w:rsid w:val="000664D3"/>
    <w:rsid w:val="000668F9"/>
    <w:rsid w:val="00066B95"/>
    <w:rsid w:val="00066BD4"/>
    <w:rsid w:val="000729C2"/>
    <w:rsid w:val="00074FC0"/>
    <w:rsid w:val="00076314"/>
    <w:rsid w:val="00077A68"/>
    <w:rsid w:val="00080541"/>
    <w:rsid w:val="00080F0A"/>
    <w:rsid w:val="000821C7"/>
    <w:rsid w:val="0008282E"/>
    <w:rsid w:val="00084C4E"/>
    <w:rsid w:val="00086AD3"/>
    <w:rsid w:val="00090333"/>
    <w:rsid w:val="00090C95"/>
    <w:rsid w:val="0009189C"/>
    <w:rsid w:val="00093629"/>
    <w:rsid w:val="00093EDA"/>
    <w:rsid w:val="00094070"/>
    <w:rsid w:val="000940DB"/>
    <w:rsid w:val="000960B8"/>
    <w:rsid w:val="00096401"/>
    <w:rsid w:val="0009704D"/>
    <w:rsid w:val="000A0566"/>
    <w:rsid w:val="000A0F05"/>
    <w:rsid w:val="000A19B3"/>
    <w:rsid w:val="000A3159"/>
    <w:rsid w:val="000A528A"/>
    <w:rsid w:val="000A67DA"/>
    <w:rsid w:val="000A7764"/>
    <w:rsid w:val="000B01AB"/>
    <w:rsid w:val="000B0A14"/>
    <w:rsid w:val="000B14BE"/>
    <w:rsid w:val="000B3A8F"/>
    <w:rsid w:val="000C0C51"/>
    <w:rsid w:val="000C46AA"/>
    <w:rsid w:val="000C5329"/>
    <w:rsid w:val="000C6065"/>
    <w:rsid w:val="000C6799"/>
    <w:rsid w:val="000C724B"/>
    <w:rsid w:val="000C72BD"/>
    <w:rsid w:val="000D07F6"/>
    <w:rsid w:val="000D31EE"/>
    <w:rsid w:val="000D4D4D"/>
    <w:rsid w:val="000D591C"/>
    <w:rsid w:val="000E09F4"/>
    <w:rsid w:val="000E0D49"/>
    <w:rsid w:val="000E23EE"/>
    <w:rsid w:val="000E266E"/>
    <w:rsid w:val="000E2B7F"/>
    <w:rsid w:val="000E2C3C"/>
    <w:rsid w:val="000E452E"/>
    <w:rsid w:val="000E4668"/>
    <w:rsid w:val="000F0846"/>
    <w:rsid w:val="000F79A2"/>
    <w:rsid w:val="0010182D"/>
    <w:rsid w:val="001023E8"/>
    <w:rsid w:val="00104A8C"/>
    <w:rsid w:val="0010536B"/>
    <w:rsid w:val="00105B63"/>
    <w:rsid w:val="0010694A"/>
    <w:rsid w:val="0011157E"/>
    <w:rsid w:val="001122A0"/>
    <w:rsid w:val="001177C5"/>
    <w:rsid w:val="00117B5D"/>
    <w:rsid w:val="00120916"/>
    <w:rsid w:val="00120E4E"/>
    <w:rsid w:val="001221B6"/>
    <w:rsid w:val="0012271B"/>
    <w:rsid w:val="00122F93"/>
    <w:rsid w:val="00123213"/>
    <w:rsid w:val="00123976"/>
    <w:rsid w:val="00131608"/>
    <w:rsid w:val="00132C60"/>
    <w:rsid w:val="001368CD"/>
    <w:rsid w:val="001372A5"/>
    <w:rsid w:val="00140862"/>
    <w:rsid w:val="001412AB"/>
    <w:rsid w:val="0014425F"/>
    <w:rsid w:val="001444EA"/>
    <w:rsid w:val="001478D2"/>
    <w:rsid w:val="00147937"/>
    <w:rsid w:val="00151F46"/>
    <w:rsid w:val="00152808"/>
    <w:rsid w:val="0015386D"/>
    <w:rsid w:val="00154DF0"/>
    <w:rsid w:val="0015600E"/>
    <w:rsid w:val="00161615"/>
    <w:rsid w:val="0016576D"/>
    <w:rsid w:val="0016644E"/>
    <w:rsid w:val="00173365"/>
    <w:rsid w:val="00173746"/>
    <w:rsid w:val="00177A00"/>
    <w:rsid w:val="00177F92"/>
    <w:rsid w:val="0018206D"/>
    <w:rsid w:val="00183392"/>
    <w:rsid w:val="00184A6B"/>
    <w:rsid w:val="00190F11"/>
    <w:rsid w:val="00192464"/>
    <w:rsid w:val="00192DC4"/>
    <w:rsid w:val="00197AB4"/>
    <w:rsid w:val="001A20D5"/>
    <w:rsid w:val="001A3FF2"/>
    <w:rsid w:val="001A43FD"/>
    <w:rsid w:val="001A5431"/>
    <w:rsid w:val="001A5A27"/>
    <w:rsid w:val="001A5B93"/>
    <w:rsid w:val="001A65A6"/>
    <w:rsid w:val="001B2A2C"/>
    <w:rsid w:val="001B3BD5"/>
    <w:rsid w:val="001B4B1B"/>
    <w:rsid w:val="001B5CC1"/>
    <w:rsid w:val="001C00E5"/>
    <w:rsid w:val="001C1D50"/>
    <w:rsid w:val="001C21E4"/>
    <w:rsid w:val="001C59D3"/>
    <w:rsid w:val="001D06EA"/>
    <w:rsid w:val="001D0E43"/>
    <w:rsid w:val="001D1E1F"/>
    <w:rsid w:val="001D1E91"/>
    <w:rsid w:val="001D406C"/>
    <w:rsid w:val="001D6E7C"/>
    <w:rsid w:val="001D7F54"/>
    <w:rsid w:val="001E0924"/>
    <w:rsid w:val="001E1E85"/>
    <w:rsid w:val="001E49E4"/>
    <w:rsid w:val="001E6433"/>
    <w:rsid w:val="001F1BC6"/>
    <w:rsid w:val="001F2D18"/>
    <w:rsid w:val="001F35A8"/>
    <w:rsid w:val="00201185"/>
    <w:rsid w:val="00204862"/>
    <w:rsid w:val="00205F85"/>
    <w:rsid w:val="002102BC"/>
    <w:rsid w:val="002105BF"/>
    <w:rsid w:val="0021099A"/>
    <w:rsid w:val="00211D72"/>
    <w:rsid w:val="002122D2"/>
    <w:rsid w:val="00217371"/>
    <w:rsid w:val="0021788D"/>
    <w:rsid w:val="00220BCF"/>
    <w:rsid w:val="00221C69"/>
    <w:rsid w:val="00222089"/>
    <w:rsid w:val="00222EC3"/>
    <w:rsid w:val="00224C27"/>
    <w:rsid w:val="00224FA5"/>
    <w:rsid w:val="002270E9"/>
    <w:rsid w:val="002274B6"/>
    <w:rsid w:val="00230DE3"/>
    <w:rsid w:val="00231279"/>
    <w:rsid w:val="00236D01"/>
    <w:rsid w:val="00241040"/>
    <w:rsid w:val="00241145"/>
    <w:rsid w:val="002414AF"/>
    <w:rsid w:val="002428C8"/>
    <w:rsid w:val="00242C4D"/>
    <w:rsid w:val="00242DE1"/>
    <w:rsid w:val="00243C49"/>
    <w:rsid w:val="0024488A"/>
    <w:rsid w:val="002500C2"/>
    <w:rsid w:val="002500EA"/>
    <w:rsid w:val="00250506"/>
    <w:rsid w:val="00254500"/>
    <w:rsid w:val="002551C6"/>
    <w:rsid w:val="00255579"/>
    <w:rsid w:val="002556A9"/>
    <w:rsid w:val="00255FB6"/>
    <w:rsid w:val="00256550"/>
    <w:rsid w:val="002569E0"/>
    <w:rsid w:val="00256E7A"/>
    <w:rsid w:val="002601B0"/>
    <w:rsid w:val="002617B2"/>
    <w:rsid w:val="00261BD8"/>
    <w:rsid w:val="0026720E"/>
    <w:rsid w:val="00271FCB"/>
    <w:rsid w:val="002760A6"/>
    <w:rsid w:val="0027690D"/>
    <w:rsid w:val="002818D1"/>
    <w:rsid w:val="002821F5"/>
    <w:rsid w:val="00283F27"/>
    <w:rsid w:val="00284D80"/>
    <w:rsid w:val="00287C98"/>
    <w:rsid w:val="002909E3"/>
    <w:rsid w:val="00291C34"/>
    <w:rsid w:val="0029277F"/>
    <w:rsid w:val="00294928"/>
    <w:rsid w:val="002959C4"/>
    <w:rsid w:val="00295B3D"/>
    <w:rsid w:val="002A24AD"/>
    <w:rsid w:val="002A259E"/>
    <w:rsid w:val="002A26DF"/>
    <w:rsid w:val="002B0185"/>
    <w:rsid w:val="002B028B"/>
    <w:rsid w:val="002B2BE0"/>
    <w:rsid w:val="002B2C07"/>
    <w:rsid w:val="002B3C40"/>
    <w:rsid w:val="002B73BE"/>
    <w:rsid w:val="002B73E8"/>
    <w:rsid w:val="002B76FD"/>
    <w:rsid w:val="002B7B74"/>
    <w:rsid w:val="002C178F"/>
    <w:rsid w:val="002C1C16"/>
    <w:rsid w:val="002C56FD"/>
    <w:rsid w:val="002C6395"/>
    <w:rsid w:val="002C70F7"/>
    <w:rsid w:val="002C77E9"/>
    <w:rsid w:val="002D03A4"/>
    <w:rsid w:val="002D393A"/>
    <w:rsid w:val="002D3D7C"/>
    <w:rsid w:val="002D40AA"/>
    <w:rsid w:val="002D5DC4"/>
    <w:rsid w:val="002D6C1E"/>
    <w:rsid w:val="002D6F8E"/>
    <w:rsid w:val="002E7856"/>
    <w:rsid w:val="002E79E0"/>
    <w:rsid w:val="002F0B6E"/>
    <w:rsid w:val="002F1255"/>
    <w:rsid w:val="002F363A"/>
    <w:rsid w:val="002F6AA9"/>
    <w:rsid w:val="00300EC3"/>
    <w:rsid w:val="00302BA4"/>
    <w:rsid w:val="0030440C"/>
    <w:rsid w:val="003060A0"/>
    <w:rsid w:val="003067B2"/>
    <w:rsid w:val="00307095"/>
    <w:rsid w:val="00307BAC"/>
    <w:rsid w:val="0031003C"/>
    <w:rsid w:val="00310818"/>
    <w:rsid w:val="00310D88"/>
    <w:rsid w:val="00310E1E"/>
    <w:rsid w:val="003112A9"/>
    <w:rsid w:val="00314236"/>
    <w:rsid w:val="003152CE"/>
    <w:rsid w:val="00315358"/>
    <w:rsid w:val="00315C00"/>
    <w:rsid w:val="003200A3"/>
    <w:rsid w:val="00322E22"/>
    <w:rsid w:val="00325D17"/>
    <w:rsid w:val="00325F57"/>
    <w:rsid w:val="003264F0"/>
    <w:rsid w:val="00330A69"/>
    <w:rsid w:val="003350B0"/>
    <w:rsid w:val="00344BCF"/>
    <w:rsid w:val="00345C8F"/>
    <w:rsid w:val="00346032"/>
    <w:rsid w:val="00350104"/>
    <w:rsid w:val="00351200"/>
    <w:rsid w:val="003535BC"/>
    <w:rsid w:val="003563F9"/>
    <w:rsid w:val="003571C3"/>
    <w:rsid w:val="003654F3"/>
    <w:rsid w:val="00365C69"/>
    <w:rsid w:val="00366B65"/>
    <w:rsid w:val="0037071C"/>
    <w:rsid w:val="00372195"/>
    <w:rsid w:val="00374CC3"/>
    <w:rsid w:val="00374CDF"/>
    <w:rsid w:val="00375E27"/>
    <w:rsid w:val="00376929"/>
    <w:rsid w:val="00377800"/>
    <w:rsid w:val="00377C1D"/>
    <w:rsid w:val="00380216"/>
    <w:rsid w:val="00381A97"/>
    <w:rsid w:val="00383EE6"/>
    <w:rsid w:val="00385773"/>
    <w:rsid w:val="0038639A"/>
    <w:rsid w:val="00386A34"/>
    <w:rsid w:val="003902AC"/>
    <w:rsid w:val="0039041D"/>
    <w:rsid w:val="00391509"/>
    <w:rsid w:val="00392114"/>
    <w:rsid w:val="00392405"/>
    <w:rsid w:val="00393477"/>
    <w:rsid w:val="00393730"/>
    <w:rsid w:val="00394682"/>
    <w:rsid w:val="00395D72"/>
    <w:rsid w:val="003975B3"/>
    <w:rsid w:val="003978D4"/>
    <w:rsid w:val="00397CC5"/>
    <w:rsid w:val="003A2FFB"/>
    <w:rsid w:val="003A725D"/>
    <w:rsid w:val="003B0011"/>
    <w:rsid w:val="003B4608"/>
    <w:rsid w:val="003B7F16"/>
    <w:rsid w:val="003C016E"/>
    <w:rsid w:val="003C0642"/>
    <w:rsid w:val="003C1A44"/>
    <w:rsid w:val="003C29C4"/>
    <w:rsid w:val="003C6AA3"/>
    <w:rsid w:val="003D5BDE"/>
    <w:rsid w:val="003E0FC8"/>
    <w:rsid w:val="003E147D"/>
    <w:rsid w:val="003E34A6"/>
    <w:rsid w:val="003E42A8"/>
    <w:rsid w:val="003E4359"/>
    <w:rsid w:val="003E51AC"/>
    <w:rsid w:val="003E6143"/>
    <w:rsid w:val="003E63D6"/>
    <w:rsid w:val="003E7371"/>
    <w:rsid w:val="003F393D"/>
    <w:rsid w:val="003F47BD"/>
    <w:rsid w:val="003F55EF"/>
    <w:rsid w:val="003F62FD"/>
    <w:rsid w:val="003F6A7A"/>
    <w:rsid w:val="003F6BF2"/>
    <w:rsid w:val="003F7478"/>
    <w:rsid w:val="0040059E"/>
    <w:rsid w:val="004009A0"/>
    <w:rsid w:val="00400F2B"/>
    <w:rsid w:val="0040502B"/>
    <w:rsid w:val="0040560B"/>
    <w:rsid w:val="00406ADB"/>
    <w:rsid w:val="004104F3"/>
    <w:rsid w:val="004157F1"/>
    <w:rsid w:val="00415C82"/>
    <w:rsid w:val="004169EA"/>
    <w:rsid w:val="00421813"/>
    <w:rsid w:val="00423DDD"/>
    <w:rsid w:val="004273BC"/>
    <w:rsid w:val="004304C8"/>
    <w:rsid w:val="004343C3"/>
    <w:rsid w:val="00442ACF"/>
    <w:rsid w:val="00443DF6"/>
    <w:rsid w:val="004448FE"/>
    <w:rsid w:val="004452BD"/>
    <w:rsid w:val="00446FE8"/>
    <w:rsid w:val="004514D2"/>
    <w:rsid w:val="0045283A"/>
    <w:rsid w:val="004539FC"/>
    <w:rsid w:val="00454F9B"/>
    <w:rsid w:val="00460D63"/>
    <w:rsid w:val="004645AE"/>
    <w:rsid w:val="00464955"/>
    <w:rsid w:val="00465E41"/>
    <w:rsid w:val="00473747"/>
    <w:rsid w:val="004737EA"/>
    <w:rsid w:val="00473990"/>
    <w:rsid w:val="00473A91"/>
    <w:rsid w:val="00473CB8"/>
    <w:rsid w:val="0047612B"/>
    <w:rsid w:val="00476D74"/>
    <w:rsid w:val="0047700D"/>
    <w:rsid w:val="0047731B"/>
    <w:rsid w:val="00480262"/>
    <w:rsid w:val="00485E7F"/>
    <w:rsid w:val="00487363"/>
    <w:rsid w:val="004877F4"/>
    <w:rsid w:val="004924A9"/>
    <w:rsid w:val="00492530"/>
    <w:rsid w:val="0049464D"/>
    <w:rsid w:val="004A0AFF"/>
    <w:rsid w:val="004A121F"/>
    <w:rsid w:val="004A4702"/>
    <w:rsid w:val="004A4A61"/>
    <w:rsid w:val="004A4E1F"/>
    <w:rsid w:val="004A6658"/>
    <w:rsid w:val="004B2412"/>
    <w:rsid w:val="004B442D"/>
    <w:rsid w:val="004B55CB"/>
    <w:rsid w:val="004B7AF1"/>
    <w:rsid w:val="004C050D"/>
    <w:rsid w:val="004C08A5"/>
    <w:rsid w:val="004C1D6F"/>
    <w:rsid w:val="004C218A"/>
    <w:rsid w:val="004C3466"/>
    <w:rsid w:val="004C4BF8"/>
    <w:rsid w:val="004C505F"/>
    <w:rsid w:val="004D082E"/>
    <w:rsid w:val="004D0D8A"/>
    <w:rsid w:val="004D3941"/>
    <w:rsid w:val="004D6548"/>
    <w:rsid w:val="004D70FB"/>
    <w:rsid w:val="004D7832"/>
    <w:rsid w:val="004E1AA5"/>
    <w:rsid w:val="004E3F2B"/>
    <w:rsid w:val="004E591E"/>
    <w:rsid w:val="004F07E5"/>
    <w:rsid w:val="004F1183"/>
    <w:rsid w:val="004F16F8"/>
    <w:rsid w:val="004F1DC5"/>
    <w:rsid w:val="004F34E6"/>
    <w:rsid w:val="004F6FEB"/>
    <w:rsid w:val="004F78AA"/>
    <w:rsid w:val="00500A6C"/>
    <w:rsid w:val="005012FB"/>
    <w:rsid w:val="00501F16"/>
    <w:rsid w:val="00501F1F"/>
    <w:rsid w:val="005020E6"/>
    <w:rsid w:val="00502898"/>
    <w:rsid w:val="005036CF"/>
    <w:rsid w:val="00507158"/>
    <w:rsid w:val="00507464"/>
    <w:rsid w:val="0051022D"/>
    <w:rsid w:val="00510340"/>
    <w:rsid w:val="005105B8"/>
    <w:rsid w:val="00511741"/>
    <w:rsid w:val="005121BC"/>
    <w:rsid w:val="0051557E"/>
    <w:rsid w:val="00517420"/>
    <w:rsid w:val="00523E64"/>
    <w:rsid w:val="005245BD"/>
    <w:rsid w:val="005270BB"/>
    <w:rsid w:val="005270F3"/>
    <w:rsid w:val="00527415"/>
    <w:rsid w:val="00527B60"/>
    <w:rsid w:val="0053017F"/>
    <w:rsid w:val="00531861"/>
    <w:rsid w:val="00531F6C"/>
    <w:rsid w:val="00535289"/>
    <w:rsid w:val="00535D82"/>
    <w:rsid w:val="00535FB3"/>
    <w:rsid w:val="00541109"/>
    <w:rsid w:val="0054187C"/>
    <w:rsid w:val="005421E0"/>
    <w:rsid w:val="0054547A"/>
    <w:rsid w:val="00546259"/>
    <w:rsid w:val="00550BAE"/>
    <w:rsid w:val="0055147B"/>
    <w:rsid w:val="00552164"/>
    <w:rsid w:val="00553923"/>
    <w:rsid w:val="00553C8C"/>
    <w:rsid w:val="00553F0F"/>
    <w:rsid w:val="00554FD7"/>
    <w:rsid w:val="00560E23"/>
    <w:rsid w:val="0056131D"/>
    <w:rsid w:val="00563908"/>
    <w:rsid w:val="00567FE2"/>
    <w:rsid w:val="0057130E"/>
    <w:rsid w:val="005727FD"/>
    <w:rsid w:val="00573BA8"/>
    <w:rsid w:val="00577BE5"/>
    <w:rsid w:val="00580EE3"/>
    <w:rsid w:val="00581872"/>
    <w:rsid w:val="00585FE3"/>
    <w:rsid w:val="00587281"/>
    <w:rsid w:val="00587B73"/>
    <w:rsid w:val="00587F31"/>
    <w:rsid w:val="00590281"/>
    <w:rsid w:val="00592558"/>
    <w:rsid w:val="00592FAA"/>
    <w:rsid w:val="005943A3"/>
    <w:rsid w:val="00595226"/>
    <w:rsid w:val="00595D3D"/>
    <w:rsid w:val="00596058"/>
    <w:rsid w:val="00596948"/>
    <w:rsid w:val="00597A99"/>
    <w:rsid w:val="00597E6F"/>
    <w:rsid w:val="005A0EFF"/>
    <w:rsid w:val="005A16D7"/>
    <w:rsid w:val="005A1B5E"/>
    <w:rsid w:val="005A248D"/>
    <w:rsid w:val="005A36A8"/>
    <w:rsid w:val="005A45C6"/>
    <w:rsid w:val="005A48FC"/>
    <w:rsid w:val="005A528E"/>
    <w:rsid w:val="005A7D24"/>
    <w:rsid w:val="005B1223"/>
    <w:rsid w:val="005B1B22"/>
    <w:rsid w:val="005B23DC"/>
    <w:rsid w:val="005B3285"/>
    <w:rsid w:val="005B405E"/>
    <w:rsid w:val="005B434D"/>
    <w:rsid w:val="005C13BC"/>
    <w:rsid w:val="005C186E"/>
    <w:rsid w:val="005C2283"/>
    <w:rsid w:val="005C3DE1"/>
    <w:rsid w:val="005C40DC"/>
    <w:rsid w:val="005C51B2"/>
    <w:rsid w:val="005C5FE3"/>
    <w:rsid w:val="005C7008"/>
    <w:rsid w:val="005D0029"/>
    <w:rsid w:val="005D1A81"/>
    <w:rsid w:val="005D29D4"/>
    <w:rsid w:val="005D35BA"/>
    <w:rsid w:val="005D4304"/>
    <w:rsid w:val="005D451F"/>
    <w:rsid w:val="005D47BF"/>
    <w:rsid w:val="005D72D0"/>
    <w:rsid w:val="005E3A11"/>
    <w:rsid w:val="005E7445"/>
    <w:rsid w:val="005F00D1"/>
    <w:rsid w:val="005F1C75"/>
    <w:rsid w:val="005F3F86"/>
    <w:rsid w:val="005F51C0"/>
    <w:rsid w:val="005F62AB"/>
    <w:rsid w:val="005F67FC"/>
    <w:rsid w:val="005F7B59"/>
    <w:rsid w:val="0060022F"/>
    <w:rsid w:val="0060054C"/>
    <w:rsid w:val="0060143C"/>
    <w:rsid w:val="00602F0D"/>
    <w:rsid w:val="0060342C"/>
    <w:rsid w:val="00604F65"/>
    <w:rsid w:val="00605AAD"/>
    <w:rsid w:val="00606D41"/>
    <w:rsid w:val="006079B7"/>
    <w:rsid w:val="00611068"/>
    <w:rsid w:val="006116FB"/>
    <w:rsid w:val="006124BB"/>
    <w:rsid w:val="0061308C"/>
    <w:rsid w:val="006134CE"/>
    <w:rsid w:val="00617C7F"/>
    <w:rsid w:val="006205F4"/>
    <w:rsid w:val="006207CB"/>
    <w:rsid w:val="00622319"/>
    <w:rsid w:val="00622F88"/>
    <w:rsid w:val="00623189"/>
    <w:rsid w:val="00625180"/>
    <w:rsid w:val="0062679C"/>
    <w:rsid w:val="00626DDF"/>
    <w:rsid w:val="00627177"/>
    <w:rsid w:val="0063055D"/>
    <w:rsid w:val="00631227"/>
    <w:rsid w:val="00632192"/>
    <w:rsid w:val="006326D3"/>
    <w:rsid w:val="00633291"/>
    <w:rsid w:val="0063432F"/>
    <w:rsid w:val="006373DA"/>
    <w:rsid w:val="00637CA6"/>
    <w:rsid w:val="00643F5C"/>
    <w:rsid w:val="00646584"/>
    <w:rsid w:val="00646BA7"/>
    <w:rsid w:val="00646FF6"/>
    <w:rsid w:val="006507C2"/>
    <w:rsid w:val="00654C1E"/>
    <w:rsid w:val="0065713A"/>
    <w:rsid w:val="00660F35"/>
    <w:rsid w:val="006611E5"/>
    <w:rsid w:val="00661BA6"/>
    <w:rsid w:val="006628CC"/>
    <w:rsid w:val="006636D1"/>
    <w:rsid w:val="00663C94"/>
    <w:rsid w:val="006649AA"/>
    <w:rsid w:val="00664DE9"/>
    <w:rsid w:val="00670B06"/>
    <w:rsid w:val="00671DD4"/>
    <w:rsid w:val="00673B27"/>
    <w:rsid w:val="00674551"/>
    <w:rsid w:val="00674664"/>
    <w:rsid w:val="006747F8"/>
    <w:rsid w:val="0067551C"/>
    <w:rsid w:val="00677418"/>
    <w:rsid w:val="00682F72"/>
    <w:rsid w:val="00683D3B"/>
    <w:rsid w:val="006852D0"/>
    <w:rsid w:val="00685B25"/>
    <w:rsid w:val="00687B06"/>
    <w:rsid w:val="006907B6"/>
    <w:rsid w:val="00693E8D"/>
    <w:rsid w:val="006946D4"/>
    <w:rsid w:val="00696333"/>
    <w:rsid w:val="00696568"/>
    <w:rsid w:val="006966EB"/>
    <w:rsid w:val="00696F07"/>
    <w:rsid w:val="006977FB"/>
    <w:rsid w:val="006A0A00"/>
    <w:rsid w:val="006A0E00"/>
    <w:rsid w:val="006A3C7B"/>
    <w:rsid w:val="006A5EB6"/>
    <w:rsid w:val="006B061B"/>
    <w:rsid w:val="006B61FE"/>
    <w:rsid w:val="006C00DE"/>
    <w:rsid w:val="006C5079"/>
    <w:rsid w:val="006C5612"/>
    <w:rsid w:val="006C5CA2"/>
    <w:rsid w:val="006D1366"/>
    <w:rsid w:val="006D13E6"/>
    <w:rsid w:val="006D460E"/>
    <w:rsid w:val="006E05C6"/>
    <w:rsid w:val="006E16A7"/>
    <w:rsid w:val="006F122D"/>
    <w:rsid w:val="006F1F05"/>
    <w:rsid w:val="006F33CF"/>
    <w:rsid w:val="006F3443"/>
    <w:rsid w:val="006F380E"/>
    <w:rsid w:val="006F5186"/>
    <w:rsid w:val="00700702"/>
    <w:rsid w:val="00701134"/>
    <w:rsid w:val="007011B9"/>
    <w:rsid w:val="007014FD"/>
    <w:rsid w:val="00701549"/>
    <w:rsid w:val="00701828"/>
    <w:rsid w:val="00703295"/>
    <w:rsid w:val="00706005"/>
    <w:rsid w:val="00710C29"/>
    <w:rsid w:val="00712EF1"/>
    <w:rsid w:val="00713ECB"/>
    <w:rsid w:val="0071435E"/>
    <w:rsid w:val="0071671E"/>
    <w:rsid w:val="00717324"/>
    <w:rsid w:val="00717715"/>
    <w:rsid w:val="00724594"/>
    <w:rsid w:val="00726EE4"/>
    <w:rsid w:val="00727B1F"/>
    <w:rsid w:val="0073115F"/>
    <w:rsid w:val="007315AC"/>
    <w:rsid w:val="007319A4"/>
    <w:rsid w:val="00731A0A"/>
    <w:rsid w:val="00733851"/>
    <w:rsid w:val="00736E68"/>
    <w:rsid w:val="00740D07"/>
    <w:rsid w:val="0074625B"/>
    <w:rsid w:val="007500B0"/>
    <w:rsid w:val="00750205"/>
    <w:rsid w:val="007522B9"/>
    <w:rsid w:val="00752ADC"/>
    <w:rsid w:val="0075324F"/>
    <w:rsid w:val="007555E6"/>
    <w:rsid w:val="00756B2C"/>
    <w:rsid w:val="007607C3"/>
    <w:rsid w:val="00761D9D"/>
    <w:rsid w:val="00762CCA"/>
    <w:rsid w:val="0076367A"/>
    <w:rsid w:val="007638EA"/>
    <w:rsid w:val="0076571D"/>
    <w:rsid w:val="00771E65"/>
    <w:rsid w:val="00772679"/>
    <w:rsid w:val="00774153"/>
    <w:rsid w:val="007742F2"/>
    <w:rsid w:val="0077447F"/>
    <w:rsid w:val="00780B54"/>
    <w:rsid w:val="00782314"/>
    <w:rsid w:val="00784BA0"/>
    <w:rsid w:val="00785736"/>
    <w:rsid w:val="00785B71"/>
    <w:rsid w:val="007927C5"/>
    <w:rsid w:val="00792ACE"/>
    <w:rsid w:val="0079391D"/>
    <w:rsid w:val="007950DF"/>
    <w:rsid w:val="00797265"/>
    <w:rsid w:val="007A009A"/>
    <w:rsid w:val="007A2131"/>
    <w:rsid w:val="007B1862"/>
    <w:rsid w:val="007B44DF"/>
    <w:rsid w:val="007B5944"/>
    <w:rsid w:val="007B7930"/>
    <w:rsid w:val="007C17EC"/>
    <w:rsid w:val="007C1FC4"/>
    <w:rsid w:val="007C54BD"/>
    <w:rsid w:val="007C65A4"/>
    <w:rsid w:val="007D05BA"/>
    <w:rsid w:val="007D15CA"/>
    <w:rsid w:val="007D23F2"/>
    <w:rsid w:val="007D313F"/>
    <w:rsid w:val="007D4FB6"/>
    <w:rsid w:val="007D5456"/>
    <w:rsid w:val="007D6B28"/>
    <w:rsid w:val="007D6DC0"/>
    <w:rsid w:val="007E13C9"/>
    <w:rsid w:val="007E3EED"/>
    <w:rsid w:val="007E4A76"/>
    <w:rsid w:val="007E4A88"/>
    <w:rsid w:val="007E6218"/>
    <w:rsid w:val="007E7E5D"/>
    <w:rsid w:val="007F0F27"/>
    <w:rsid w:val="007F184B"/>
    <w:rsid w:val="007F3243"/>
    <w:rsid w:val="007F42BA"/>
    <w:rsid w:val="007F61E7"/>
    <w:rsid w:val="007F634A"/>
    <w:rsid w:val="007F7D8D"/>
    <w:rsid w:val="008001E9"/>
    <w:rsid w:val="00800518"/>
    <w:rsid w:val="00800766"/>
    <w:rsid w:val="00801ADB"/>
    <w:rsid w:val="008024DE"/>
    <w:rsid w:val="00802647"/>
    <w:rsid w:val="008035D3"/>
    <w:rsid w:val="008048D9"/>
    <w:rsid w:val="00805A04"/>
    <w:rsid w:val="00807674"/>
    <w:rsid w:val="0081094B"/>
    <w:rsid w:val="00812B6B"/>
    <w:rsid w:val="00812F2D"/>
    <w:rsid w:val="0081358B"/>
    <w:rsid w:val="00814093"/>
    <w:rsid w:val="00816273"/>
    <w:rsid w:val="00817C5F"/>
    <w:rsid w:val="008208BD"/>
    <w:rsid w:val="008229B8"/>
    <w:rsid w:val="00825ACE"/>
    <w:rsid w:val="0083063D"/>
    <w:rsid w:val="00831E37"/>
    <w:rsid w:val="00831F33"/>
    <w:rsid w:val="00835BA6"/>
    <w:rsid w:val="008379DE"/>
    <w:rsid w:val="00840191"/>
    <w:rsid w:val="00840EF4"/>
    <w:rsid w:val="00844B17"/>
    <w:rsid w:val="00845487"/>
    <w:rsid w:val="00847856"/>
    <w:rsid w:val="00850FA0"/>
    <w:rsid w:val="00851251"/>
    <w:rsid w:val="00852178"/>
    <w:rsid w:val="008533F1"/>
    <w:rsid w:val="00860381"/>
    <w:rsid w:val="00863021"/>
    <w:rsid w:val="00864602"/>
    <w:rsid w:val="008657A6"/>
    <w:rsid w:val="008661F2"/>
    <w:rsid w:val="00867CBC"/>
    <w:rsid w:val="00870BC4"/>
    <w:rsid w:val="008711B2"/>
    <w:rsid w:val="00875967"/>
    <w:rsid w:val="00875B6C"/>
    <w:rsid w:val="00877B9B"/>
    <w:rsid w:val="00880086"/>
    <w:rsid w:val="0088039F"/>
    <w:rsid w:val="00880EE9"/>
    <w:rsid w:val="0088316C"/>
    <w:rsid w:val="008834B9"/>
    <w:rsid w:val="008843B0"/>
    <w:rsid w:val="0088463F"/>
    <w:rsid w:val="00885074"/>
    <w:rsid w:val="0088599E"/>
    <w:rsid w:val="008860C9"/>
    <w:rsid w:val="008868C1"/>
    <w:rsid w:val="0089004A"/>
    <w:rsid w:val="00890CF6"/>
    <w:rsid w:val="0089203E"/>
    <w:rsid w:val="00892CC4"/>
    <w:rsid w:val="00893D5C"/>
    <w:rsid w:val="0089467F"/>
    <w:rsid w:val="008A0182"/>
    <w:rsid w:val="008A09ED"/>
    <w:rsid w:val="008A0F5B"/>
    <w:rsid w:val="008A5C8F"/>
    <w:rsid w:val="008A7A6F"/>
    <w:rsid w:val="008B0269"/>
    <w:rsid w:val="008B16EA"/>
    <w:rsid w:val="008B2753"/>
    <w:rsid w:val="008B40E0"/>
    <w:rsid w:val="008B484B"/>
    <w:rsid w:val="008B4AA3"/>
    <w:rsid w:val="008B5BED"/>
    <w:rsid w:val="008B7E02"/>
    <w:rsid w:val="008B7F82"/>
    <w:rsid w:val="008C03D2"/>
    <w:rsid w:val="008C3030"/>
    <w:rsid w:val="008C3170"/>
    <w:rsid w:val="008C3FD3"/>
    <w:rsid w:val="008C7E37"/>
    <w:rsid w:val="008D1D06"/>
    <w:rsid w:val="008D1D0F"/>
    <w:rsid w:val="008D2434"/>
    <w:rsid w:val="008D5110"/>
    <w:rsid w:val="008D6092"/>
    <w:rsid w:val="008D7349"/>
    <w:rsid w:val="008D7662"/>
    <w:rsid w:val="008E4987"/>
    <w:rsid w:val="008E6258"/>
    <w:rsid w:val="008E7784"/>
    <w:rsid w:val="008F0FB5"/>
    <w:rsid w:val="008F733E"/>
    <w:rsid w:val="008F74C1"/>
    <w:rsid w:val="008F7FCD"/>
    <w:rsid w:val="0090081B"/>
    <w:rsid w:val="00901343"/>
    <w:rsid w:val="009029DB"/>
    <w:rsid w:val="00906C8E"/>
    <w:rsid w:val="00906EB6"/>
    <w:rsid w:val="00911B15"/>
    <w:rsid w:val="00914B37"/>
    <w:rsid w:val="00915C5E"/>
    <w:rsid w:val="009170D9"/>
    <w:rsid w:val="009200F8"/>
    <w:rsid w:val="00920DD2"/>
    <w:rsid w:val="00921F76"/>
    <w:rsid w:val="00926874"/>
    <w:rsid w:val="00930136"/>
    <w:rsid w:val="00930333"/>
    <w:rsid w:val="00932302"/>
    <w:rsid w:val="009325D7"/>
    <w:rsid w:val="009337BA"/>
    <w:rsid w:val="00934A16"/>
    <w:rsid w:val="00937DF1"/>
    <w:rsid w:val="00937DFA"/>
    <w:rsid w:val="0094069B"/>
    <w:rsid w:val="00943038"/>
    <w:rsid w:val="00944A0C"/>
    <w:rsid w:val="00944A3E"/>
    <w:rsid w:val="00950E58"/>
    <w:rsid w:val="00950E59"/>
    <w:rsid w:val="00952D95"/>
    <w:rsid w:val="009560C9"/>
    <w:rsid w:val="00957C0A"/>
    <w:rsid w:val="009612F8"/>
    <w:rsid w:val="009617D3"/>
    <w:rsid w:val="00961F85"/>
    <w:rsid w:val="009625EF"/>
    <w:rsid w:val="0096291A"/>
    <w:rsid w:val="00966316"/>
    <w:rsid w:val="00970A33"/>
    <w:rsid w:val="0097221E"/>
    <w:rsid w:val="00975902"/>
    <w:rsid w:val="00980FD5"/>
    <w:rsid w:val="00982AF7"/>
    <w:rsid w:val="00983523"/>
    <w:rsid w:val="00983F94"/>
    <w:rsid w:val="00985C4E"/>
    <w:rsid w:val="009873AF"/>
    <w:rsid w:val="00991D26"/>
    <w:rsid w:val="009931AB"/>
    <w:rsid w:val="00995D95"/>
    <w:rsid w:val="00996421"/>
    <w:rsid w:val="009973DA"/>
    <w:rsid w:val="009A0C7B"/>
    <w:rsid w:val="009A219A"/>
    <w:rsid w:val="009A362C"/>
    <w:rsid w:val="009A6ED9"/>
    <w:rsid w:val="009B009C"/>
    <w:rsid w:val="009B46A3"/>
    <w:rsid w:val="009B593D"/>
    <w:rsid w:val="009B5CAC"/>
    <w:rsid w:val="009C00F5"/>
    <w:rsid w:val="009C0FAD"/>
    <w:rsid w:val="009C3994"/>
    <w:rsid w:val="009C3FE6"/>
    <w:rsid w:val="009C400B"/>
    <w:rsid w:val="009C5CE1"/>
    <w:rsid w:val="009C7DA1"/>
    <w:rsid w:val="009D0EC7"/>
    <w:rsid w:val="009D0F96"/>
    <w:rsid w:val="009D134F"/>
    <w:rsid w:val="009D2E78"/>
    <w:rsid w:val="009D37D5"/>
    <w:rsid w:val="009D3F4E"/>
    <w:rsid w:val="009D7312"/>
    <w:rsid w:val="009E04C0"/>
    <w:rsid w:val="009E084E"/>
    <w:rsid w:val="009E4521"/>
    <w:rsid w:val="009E5E8F"/>
    <w:rsid w:val="009E6195"/>
    <w:rsid w:val="009E6235"/>
    <w:rsid w:val="009E6A73"/>
    <w:rsid w:val="009F2784"/>
    <w:rsid w:val="009F50F1"/>
    <w:rsid w:val="009F54FB"/>
    <w:rsid w:val="009F5F71"/>
    <w:rsid w:val="00A00C17"/>
    <w:rsid w:val="00A0136F"/>
    <w:rsid w:val="00A01A7E"/>
    <w:rsid w:val="00A02480"/>
    <w:rsid w:val="00A04AFA"/>
    <w:rsid w:val="00A04DA1"/>
    <w:rsid w:val="00A0539D"/>
    <w:rsid w:val="00A0620D"/>
    <w:rsid w:val="00A0623C"/>
    <w:rsid w:val="00A1072E"/>
    <w:rsid w:val="00A10D5D"/>
    <w:rsid w:val="00A15267"/>
    <w:rsid w:val="00A15FD9"/>
    <w:rsid w:val="00A164DD"/>
    <w:rsid w:val="00A1753E"/>
    <w:rsid w:val="00A23333"/>
    <w:rsid w:val="00A24C1F"/>
    <w:rsid w:val="00A27156"/>
    <w:rsid w:val="00A30C19"/>
    <w:rsid w:val="00A3198E"/>
    <w:rsid w:val="00A328B2"/>
    <w:rsid w:val="00A35963"/>
    <w:rsid w:val="00A40B33"/>
    <w:rsid w:val="00A41CB9"/>
    <w:rsid w:val="00A4271B"/>
    <w:rsid w:val="00A43052"/>
    <w:rsid w:val="00A43871"/>
    <w:rsid w:val="00A4565D"/>
    <w:rsid w:val="00A47230"/>
    <w:rsid w:val="00A53896"/>
    <w:rsid w:val="00A53B71"/>
    <w:rsid w:val="00A5657F"/>
    <w:rsid w:val="00A60095"/>
    <w:rsid w:val="00A6127C"/>
    <w:rsid w:val="00A62EC8"/>
    <w:rsid w:val="00A6408C"/>
    <w:rsid w:val="00A647B5"/>
    <w:rsid w:val="00A6539E"/>
    <w:rsid w:val="00A66914"/>
    <w:rsid w:val="00A678BD"/>
    <w:rsid w:val="00A712C0"/>
    <w:rsid w:val="00A71B41"/>
    <w:rsid w:val="00A7348E"/>
    <w:rsid w:val="00A736AB"/>
    <w:rsid w:val="00A74AE6"/>
    <w:rsid w:val="00A74D9E"/>
    <w:rsid w:val="00A74E95"/>
    <w:rsid w:val="00A75522"/>
    <w:rsid w:val="00A80312"/>
    <w:rsid w:val="00A8289F"/>
    <w:rsid w:val="00A82E55"/>
    <w:rsid w:val="00A8634D"/>
    <w:rsid w:val="00A871D7"/>
    <w:rsid w:val="00A90230"/>
    <w:rsid w:val="00A90E82"/>
    <w:rsid w:val="00A931A7"/>
    <w:rsid w:val="00A94116"/>
    <w:rsid w:val="00A950B5"/>
    <w:rsid w:val="00A979BA"/>
    <w:rsid w:val="00A97A17"/>
    <w:rsid w:val="00A97A7D"/>
    <w:rsid w:val="00AA14EB"/>
    <w:rsid w:val="00AA42AE"/>
    <w:rsid w:val="00AA45B0"/>
    <w:rsid w:val="00AA4DA8"/>
    <w:rsid w:val="00AA643D"/>
    <w:rsid w:val="00AA7993"/>
    <w:rsid w:val="00AA7CB3"/>
    <w:rsid w:val="00AB1A1E"/>
    <w:rsid w:val="00AB21CE"/>
    <w:rsid w:val="00AB2435"/>
    <w:rsid w:val="00AB6E48"/>
    <w:rsid w:val="00AC1CA9"/>
    <w:rsid w:val="00AC4C74"/>
    <w:rsid w:val="00AC7904"/>
    <w:rsid w:val="00AC79C4"/>
    <w:rsid w:val="00AC7D76"/>
    <w:rsid w:val="00AD3854"/>
    <w:rsid w:val="00AD59BA"/>
    <w:rsid w:val="00AD60FD"/>
    <w:rsid w:val="00AD6C2C"/>
    <w:rsid w:val="00AD6C41"/>
    <w:rsid w:val="00AD6FF7"/>
    <w:rsid w:val="00AE188E"/>
    <w:rsid w:val="00AE3771"/>
    <w:rsid w:val="00AE39C2"/>
    <w:rsid w:val="00AE3EC0"/>
    <w:rsid w:val="00AE5CFC"/>
    <w:rsid w:val="00AE6258"/>
    <w:rsid w:val="00AF45CC"/>
    <w:rsid w:val="00AF4815"/>
    <w:rsid w:val="00AF525F"/>
    <w:rsid w:val="00B00535"/>
    <w:rsid w:val="00B005C1"/>
    <w:rsid w:val="00B01CF5"/>
    <w:rsid w:val="00B037D8"/>
    <w:rsid w:val="00B0433F"/>
    <w:rsid w:val="00B047B0"/>
    <w:rsid w:val="00B07D21"/>
    <w:rsid w:val="00B11345"/>
    <w:rsid w:val="00B14B6D"/>
    <w:rsid w:val="00B15B9D"/>
    <w:rsid w:val="00B205D6"/>
    <w:rsid w:val="00B21941"/>
    <w:rsid w:val="00B221FA"/>
    <w:rsid w:val="00B2438B"/>
    <w:rsid w:val="00B26A87"/>
    <w:rsid w:val="00B27DB1"/>
    <w:rsid w:val="00B317C7"/>
    <w:rsid w:val="00B31CE8"/>
    <w:rsid w:val="00B31F4D"/>
    <w:rsid w:val="00B32CD3"/>
    <w:rsid w:val="00B3321E"/>
    <w:rsid w:val="00B336AB"/>
    <w:rsid w:val="00B33F1C"/>
    <w:rsid w:val="00B40E48"/>
    <w:rsid w:val="00B426D6"/>
    <w:rsid w:val="00B43FC0"/>
    <w:rsid w:val="00B45BF3"/>
    <w:rsid w:val="00B465C3"/>
    <w:rsid w:val="00B4711B"/>
    <w:rsid w:val="00B51741"/>
    <w:rsid w:val="00B6069A"/>
    <w:rsid w:val="00B60B5F"/>
    <w:rsid w:val="00B61DBA"/>
    <w:rsid w:val="00B62134"/>
    <w:rsid w:val="00B6397F"/>
    <w:rsid w:val="00B64335"/>
    <w:rsid w:val="00B65AF6"/>
    <w:rsid w:val="00B664AB"/>
    <w:rsid w:val="00B7126B"/>
    <w:rsid w:val="00B7228F"/>
    <w:rsid w:val="00B73799"/>
    <w:rsid w:val="00B73C15"/>
    <w:rsid w:val="00B73D6D"/>
    <w:rsid w:val="00B7474A"/>
    <w:rsid w:val="00B74E06"/>
    <w:rsid w:val="00B74EC5"/>
    <w:rsid w:val="00B75980"/>
    <w:rsid w:val="00B77BF7"/>
    <w:rsid w:val="00B81B57"/>
    <w:rsid w:val="00B81BE4"/>
    <w:rsid w:val="00B92D40"/>
    <w:rsid w:val="00B9324F"/>
    <w:rsid w:val="00B9379B"/>
    <w:rsid w:val="00B93F33"/>
    <w:rsid w:val="00B94B28"/>
    <w:rsid w:val="00B960CA"/>
    <w:rsid w:val="00BA032B"/>
    <w:rsid w:val="00BA25A4"/>
    <w:rsid w:val="00BA2CD9"/>
    <w:rsid w:val="00BA2E8A"/>
    <w:rsid w:val="00BA4A5A"/>
    <w:rsid w:val="00BA62A8"/>
    <w:rsid w:val="00BA6776"/>
    <w:rsid w:val="00BA78F1"/>
    <w:rsid w:val="00BB4A44"/>
    <w:rsid w:val="00BB5323"/>
    <w:rsid w:val="00BB7D18"/>
    <w:rsid w:val="00BB7EAF"/>
    <w:rsid w:val="00BC0E69"/>
    <w:rsid w:val="00BC1F73"/>
    <w:rsid w:val="00BC2CD8"/>
    <w:rsid w:val="00BC3596"/>
    <w:rsid w:val="00BC39D5"/>
    <w:rsid w:val="00BC5F2D"/>
    <w:rsid w:val="00BC712C"/>
    <w:rsid w:val="00BD1DAE"/>
    <w:rsid w:val="00BD2D0F"/>
    <w:rsid w:val="00BE0DEC"/>
    <w:rsid w:val="00BE3055"/>
    <w:rsid w:val="00BE36B5"/>
    <w:rsid w:val="00BE4321"/>
    <w:rsid w:val="00BE475C"/>
    <w:rsid w:val="00BE723B"/>
    <w:rsid w:val="00BF00D5"/>
    <w:rsid w:val="00BF0129"/>
    <w:rsid w:val="00BF48D6"/>
    <w:rsid w:val="00BF4AD6"/>
    <w:rsid w:val="00BF6655"/>
    <w:rsid w:val="00BF6D7F"/>
    <w:rsid w:val="00C00267"/>
    <w:rsid w:val="00C0306E"/>
    <w:rsid w:val="00C03783"/>
    <w:rsid w:val="00C051EB"/>
    <w:rsid w:val="00C07787"/>
    <w:rsid w:val="00C10714"/>
    <w:rsid w:val="00C11ED7"/>
    <w:rsid w:val="00C20CE6"/>
    <w:rsid w:val="00C2253E"/>
    <w:rsid w:val="00C23D60"/>
    <w:rsid w:val="00C25339"/>
    <w:rsid w:val="00C2545D"/>
    <w:rsid w:val="00C26FD8"/>
    <w:rsid w:val="00C30F4A"/>
    <w:rsid w:val="00C31AE0"/>
    <w:rsid w:val="00C3477E"/>
    <w:rsid w:val="00C34918"/>
    <w:rsid w:val="00C37C8D"/>
    <w:rsid w:val="00C40977"/>
    <w:rsid w:val="00C40F13"/>
    <w:rsid w:val="00C4662A"/>
    <w:rsid w:val="00C50054"/>
    <w:rsid w:val="00C50FCA"/>
    <w:rsid w:val="00C51C61"/>
    <w:rsid w:val="00C537BB"/>
    <w:rsid w:val="00C53E59"/>
    <w:rsid w:val="00C53FE2"/>
    <w:rsid w:val="00C554FD"/>
    <w:rsid w:val="00C5680E"/>
    <w:rsid w:val="00C5691C"/>
    <w:rsid w:val="00C6157C"/>
    <w:rsid w:val="00C615D5"/>
    <w:rsid w:val="00C63893"/>
    <w:rsid w:val="00C6425D"/>
    <w:rsid w:val="00C6542A"/>
    <w:rsid w:val="00C6560D"/>
    <w:rsid w:val="00C67A0B"/>
    <w:rsid w:val="00C71F62"/>
    <w:rsid w:val="00C7289F"/>
    <w:rsid w:val="00C7319C"/>
    <w:rsid w:val="00C731A2"/>
    <w:rsid w:val="00C746C9"/>
    <w:rsid w:val="00C75E56"/>
    <w:rsid w:val="00C8071A"/>
    <w:rsid w:val="00C81E15"/>
    <w:rsid w:val="00C864AD"/>
    <w:rsid w:val="00C867EB"/>
    <w:rsid w:val="00C908AB"/>
    <w:rsid w:val="00C90A56"/>
    <w:rsid w:val="00C92521"/>
    <w:rsid w:val="00C938BE"/>
    <w:rsid w:val="00C95DB3"/>
    <w:rsid w:val="00C97F6A"/>
    <w:rsid w:val="00CA37ED"/>
    <w:rsid w:val="00CB0F4A"/>
    <w:rsid w:val="00CB7005"/>
    <w:rsid w:val="00CC14E1"/>
    <w:rsid w:val="00CC3EAE"/>
    <w:rsid w:val="00CC5C50"/>
    <w:rsid w:val="00CD2729"/>
    <w:rsid w:val="00CD441B"/>
    <w:rsid w:val="00CD4511"/>
    <w:rsid w:val="00CD7010"/>
    <w:rsid w:val="00CD750C"/>
    <w:rsid w:val="00CE0C19"/>
    <w:rsid w:val="00CE0CB1"/>
    <w:rsid w:val="00CE1448"/>
    <w:rsid w:val="00CE1E79"/>
    <w:rsid w:val="00CE3A8A"/>
    <w:rsid w:val="00CE57CC"/>
    <w:rsid w:val="00CE62FA"/>
    <w:rsid w:val="00CE64B3"/>
    <w:rsid w:val="00CE6FDA"/>
    <w:rsid w:val="00CE7A27"/>
    <w:rsid w:val="00CF0100"/>
    <w:rsid w:val="00CF17CE"/>
    <w:rsid w:val="00CF3060"/>
    <w:rsid w:val="00CF3710"/>
    <w:rsid w:val="00CF3FBD"/>
    <w:rsid w:val="00CF644A"/>
    <w:rsid w:val="00CF673C"/>
    <w:rsid w:val="00CF6B6D"/>
    <w:rsid w:val="00D0148F"/>
    <w:rsid w:val="00D021BB"/>
    <w:rsid w:val="00D02BBB"/>
    <w:rsid w:val="00D03CBC"/>
    <w:rsid w:val="00D058DD"/>
    <w:rsid w:val="00D107DC"/>
    <w:rsid w:val="00D10F9C"/>
    <w:rsid w:val="00D110B1"/>
    <w:rsid w:val="00D1154F"/>
    <w:rsid w:val="00D1271E"/>
    <w:rsid w:val="00D12BFD"/>
    <w:rsid w:val="00D12EDB"/>
    <w:rsid w:val="00D1459A"/>
    <w:rsid w:val="00D1628E"/>
    <w:rsid w:val="00D163A7"/>
    <w:rsid w:val="00D16BAE"/>
    <w:rsid w:val="00D17080"/>
    <w:rsid w:val="00D173FF"/>
    <w:rsid w:val="00D21BCF"/>
    <w:rsid w:val="00D21F03"/>
    <w:rsid w:val="00D26065"/>
    <w:rsid w:val="00D30189"/>
    <w:rsid w:val="00D3144D"/>
    <w:rsid w:val="00D31856"/>
    <w:rsid w:val="00D31FC1"/>
    <w:rsid w:val="00D35A03"/>
    <w:rsid w:val="00D367D1"/>
    <w:rsid w:val="00D36B51"/>
    <w:rsid w:val="00D37FEF"/>
    <w:rsid w:val="00D40864"/>
    <w:rsid w:val="00D43BEF"/>
    <w:rsid w:val="00D46C90"/>
    <w:rsid w:val="00D514A3"/>
    <w:rsid w:val="00D522D4"/>
    <w:rsid w:val="00D52911"/>
    <w:rsid w:val="00D52C66"/>
    <w:rsid w:val="00D532EF"/>
    <w:rsid w:val="00D5416B"/>
    <w:rsid w:val="00D54A9F"/>
    <w:rsid w:val="00D60F37"/>
    <w:rsid w:val="00D61CF2"/>
    <w:rsid w:val="00D651A1"/>
    <w:rsid w:val="00D65FF0"/>
    <w:rsid w:val="00D66BF4"/>
    <w:rsid w:val="00D70FC2"/>
    <w:rsid w:val="00D726CB"/>
    <w:rsid w:val="00D75E0E"/>
    <w:rsid w:val="00D75EC5"/>
    <w:rsid w:val="00D77559"/>
    <w:rsid w:val="00D827B1"/>
    <w:rsid w:val="00D843F6"/>
    <w:rsid w:val="00D87007"/>
    <w:rsid w:val="00D90CE9"/>
    <w:rsid w:val="00D9225B"/>
    <w:rsid w:val="00D945EB"/>
    <w:rsid w:val="00D9482A"/>
    <w:rsid w:val="00DA0E2C"/>
    <w:rsid w:val="00DA2637"/>
    <w:rsid w:val="00DA34D7"/>
    <w:rsid w:val="00DA44A7"/>
    <w:rsid w:val="00DA4B68"/>
    <w:rsid w:val="00DB0043"/>
    <w:rsid w:val="00DB05CE"/>
    <w:rsid w:val="00DB2DAA"/>
    <w:rsid w:val="00DB47E4"/>
    <w:rsid w:val="00DB54B8"/>
    <w:rsid w:val="00DB7254"/>
    <w:rsid w:val="00DC225F"/>
    <w:rsid w:val="00DC479C"/>
    <w:rsid w:val="00DC5FBD"/>
    <w:rsid w:val="00DC6771"/>
    <w:rsid w:val="00DD1ADB"/>
    <w:rsid w:val="00DD5A65"/>
    <w:rsid w:val="00DE034A"/>
    <w:rsid w:val="00DE14A5"/>
    <w:rsid w:val="00DE2393"/>
    <w:rsid w:val="00DE24C4"/>
    <w:rsid w:val="00DE278B"/>
    <w:rsid w:val="00DE2A05"/>
    <w:rsid w:val="00DE54E2"/>
    <w:rsid w:val="00DE5531"/>
    <w:rsid w:val="00DE7C0F"/>
    <w:rsid w:val="00DF0352"/>
    <w:rsid w:val="00DF04ED"/>
    <w:rsid w:val="00DF07B2"/>
    <w:rsid w:val="00DF09B9"/>
    <w:rsid w:val="00DF0B1F"/>
    <w:rsid w:val="00DF0FD2"/>
    <w:rsid w:val="00DF3728"/>
    <w:rsid w:val="00DF4722"/>
    <w:rsid w:val="00DF4A85"/>
    <w:rsid w:val="00DF513B"/>
    <w:rsid w:val="00DF611C"/>
    <w:rsid w:val="00E0120C"/>
    <w:rsid w:val="00E027B6"/>
    <w:rsid w:val="00E039D6"/>
    <w:rsid w:val="00E04E1B"/>
    <w:rsid w:val="00E05589"/>
    <w:rsid w:val="00E06108"/>
    <w:rsid w:val="00E068F9"/>
    <w:rsid w:val="00E11727"/>
    <w:rsid w:val="00E129F3"/>
    <w:rsid w:val="00E179B5"/>
    <w:rsid w:val="00E210FF"/>
    <w:rsid w:val="00E22796"/>
    <w:rsid w:val="00E232AD"/>
    <w:rsid w:val="00E27717"/>
    <w:rsid w:val="00E303AC"/>
    <w:rsid w:val="00E32538"/>
    <w:rsid w:val="00E32BE1"/>
    <w:rsid w:val="00E3411A"/>
    <w:rsid w:val="00E35082"/>
    <w:rsid w:val="00E356CB"/>
    <w:rsid w:val="00E365B5"/>
    <w:rsid w:val="00E40F14"/>
    <w:rsid w:val="00E4156D"/>
    <w:rsid w:val="00E42750"/>
    <w:rsid w:val="00E43432"/>
    <w:rsid w:val="00E437BF"/>
    <w:rsid w:val="00E45E33"/>
    <w:rsid w:val="00E46559"/>
    <w:rsid w:val="00E46F5B"/>
    <w:rsid w:val="00E47113"/>
    <w:rsid w:val="00E477EC"/>
    <w:rsid w:val="00E511B5"/>
    <w:rsid w:val="00E51D86"/>
    <w:rsid w:val="00E54280"/>
    <w:rsid w:val="00E54CF1"/>
    <w:rsid w:val="00E553A1"/>
    <w:rsid w:val="00E55FDE"/>
    <w:rsid w:val="00E5767D"/>
    <w:rsid w:val="00E60097"/>
    <w:rsid w:val="00E618FE"/>
    <w:rsid w:val="00E638B1"/>
    <w:rsid w:val="00E652B0"/>
    <w:rsid w:val="00E67467"/>
    <w:rsid w:val="00E70059"/>
    <w:rsid w:val="00E7210A"/>
    <w:rsid w:val="00E738D4"/>
    <w:rsid w:val="00E75A53"/>
    <w:rsid w:val="00E804EC"/>
    <w:rsid w:val="00E8103C"/>
    <w:rsid w:val="00E81E43"/>
    <w:rsid w:val="00E82F05"/>
    <w:rsid w:val="00E832E7"/>
    <w:rsid w:val="00E837E3"/>
    <w:rsid w:val="00E84699"/>
    <w:rsid w:val="00E85F25"/>
    <w:rsid w:val="00E90099"/>
    <w:rsid w:val="00E93C36"/>
    <w:rsid w:val="00E94891"/>
    <w:rsid w:val="00E955AC"/>
    <w:rsid w:val="00E96CF5"/>
    <w:rsid w:val="00E97F83"/>
    <w:rsid w:val="00EA58EB"/>
    <w:rsid w:val="00EA5A3E"/>
    <w:rsid w:val="00EA7AF5"/>
    <w:rsid w:val="00EB058B"/>
    <w:rsid w:val="00EB07A8"/>
    <w:rsid w:val="00EB07FF"/>
    <w:rsid w:val="00EB5CD2"/>
    <w:rsid w:val="00EB6586"/>
    <w:rsid w:val="00EB723C"/>
    <w:rsid w:val="00EC21F7"/>
    <w:rsid w:val="00EC3270"/>
    <w:rsid w:val="00EC3FF0"/>
    <w:rsid w:val="00ED2213"/>
    <w:rsid w:val="00EE1137"/>
    <w:rsid w:val="00EE2E58"/>
    <w:rsid w:val="00EE4D4C"/>
    <w:rsid w:val="00EE565B"/>
    <w:rsid w:val="00EF2CF5"/>
    <w:rsid w:val="00EF3A50"/>
    <w:rsid w:val="00EF5CC2"/>
    <w:rsid w:val="00EF61EC"/>
    <w:rsid w:val="00EF6263"/>
    <w:rsid w:val="00EF6C03"/>
    <w:rsid w:val="00EF71E9"/>
    <w:rsid w:val="00EF78DA"/>
    <w:rsid w:val="00F002FC"/>
    <w:rsid w:val="00F03820"/>
    <w:rsid w:val="00F11B3F"/>
    <w:rsid w:val="00F137D0"/>
    <w:rsid w:val="00F13D1B"/>
    <w:rsid w:val="00F1447E"/>
    <w:rsid w:val="00F15371"/>
    <w:rsid w:val="00F15BA7"/>
    <w:rsid w:val="00F15F46"/>
    <w:rsid w:val="00F16136"/>
    <w:rsid w:val="00F20CDC"/>
    <w:rsid w:val="00F218C4"/>
    <w:rsid w:val="00F21D71"/>
    <w:rsid w:val="00F23C1F"/>
    <w:rsid w:val="00F2680B"/>
    <w:rsid w:val="00F26D61"/>
    <w:rsid w:val="00F3298A"/>
    <w:rsid w:val="00F35515"/>
    <w:rsid w:val="00F37B08"/>
    <w:rsid w:val="00F40173"/>
    <w:rsid w:val="00F40939"/>
    <w:rsid w:val="00F41128"/>
    <w:rsid w:val="00F42061"/>
    <w:rsid w:val="00F4231D"/>
    <w:rsid w:val="00F42B9C"/>
    <w:rsid w:val="00F42C1E"/>
    <w:rsid w:val="00F46876"/>
    <w:rsid w:val="00F53F2A"/>
    <w:rsid w:val="00F55516"/>
    <w:rsid w:val="00F5671D"/>
    <w:rsid w:val="00F57F0F"/>
    <w:rsid w:val="00F634C3"/>
    <w:rsid w:val="00F634F7"/>
    <w:rsid w:val="00F63B45"/>
    <w:rsid w:val="00F65E10"/>
    <w:rsid w:val="00F70E7F"/>
    <w:rsid w:val="00F74D66"/>
    <w:rsid w:val="00F74E8C"/>
    <w:rsid w:val="00F7521E"/>
    <w:rsid w:val="00F75603"/>
    <w:rsid w:val="00F77D54"/>
    <w:rsid w:val="00F801F5"/>
    <w:rsid w:val="00F82723"/>
    <w:rsid w:val="00F8376E"/>
    <w:rsid w:val="00F842CC"/>
    <w:rsid w:val="00F85C6B"/>
    <w:rsid w:val="00F8616E"/>
    <w:rsid w:val="00F87A8E"/>
    <w:rsid w:val="00F9051F"/>
    <w:rsid w:val="00F909D8"/>
    <w:rsid w:val="00F91070"/>
    <w:rsid w:val="00F918E9"/>
    <w:rsid w:val="00F9361D"/>
    <w:rsid w:val="00F943E3"/>
    <w:rsid w:val="00F9451D"/>
    <w:rsid w:val="00FA2B25"/>
    <w:rsid w:val="00FA43FF"/>
    <w:rsid w:val="00FA46A5"/>
    <w:rsid w:val="00FA5331"/>
    <w:rsid w:val="00FA5442"/>
    <w:rsid w:val="00FA55EA"/>
    <w:rsid w:val="00FA5F4E"/>
    <w:rsid w:val="00FB0C7C"/>
    <w:rsid w:val="00FB3903"/>
    <w:rsid w:val="00FB3D38"/>
    <w:rsid w:val="00FB4040"/>
    <w:rsid w:val="00FB4815"/>
    <w:rsid w:val="00FB67BD"/>
    <w:rsid w:val="00FC1475"/>
    <w:rsid w:val="00FC2524"/>
    <w:rsid w:val="00FC421B"/>
    <w:rsid w:val="00FC4568"/>
    <w:rsid w:val="00FC6074"/>
    <w:rsid w:val="00FD1EFD"/>
    <w:rsid w:val="00FD2021"/>
    <w:rsid w:val="00FD297B"/>
    <w:rsid w:val="00FD7180"/>
    <w:rsid w:val="00FE0614"/>
    <w:rsid w:val="00FE078F"/>
    <w:rsid w:val="00FE3476"/>
    <w:rsid w:val="00FE4738"/>
    <w:rsid w:val="00FE4949"/>
    <w:rsid w:val="00FF06FB"/>
    <w:rsid w:val="00FF199C"/>
    <w:rsid w:val="00FF1B7C"/>
    <w:rsid w:val="00FF3ACB"/>
    <w:rsid w:val="00FF3B62"/>
    <w:rsid w:val="00FF6E0B"/>
    <w:rsid w:val="00FF7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59891"/>
  <w15:docId w15:val="{E04116EC-6FDF-4FBA-A2FB-7E915D31A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rPr>
      <w:lang w:val="en-GB"/>
    </w:rPr>
  </w:style>
  <w:style w:type="paragraph" w:styleId="Heading1">
    <w:name w:val="heading 1"/>
    <w:basedOn w:val="Normal"/>
    <w:next w:val="Normal"/>
    <w:link w:val="Heading1Char"/>
    <w:uiPriority w:val="9"/>
    <w:qFormat/>
    <w:rsid w:val="002178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78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178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93E8D"/>
    <w:pPr>
      <w:ind w:left="720"/>
      <w:contextualSpacing/>
    </w:pPr>
  </w:style>
  <w:style w:type="paragraph" w:styleId="Header">
    <w:name w:val="header"/>
    <w:basedOn w:val="Normal"/>
    <w:link w:val="HeaderChar"/>
    <w:uiPriority w:val="99"/>
    <w:unhideWhenUsed/>
    <w:rsid w:val="00877B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B9B"/>
  </w:style>
  <w:style w:type="paragraph" w:styleId="Footer">
    <w:name w:val="footer"/>
    <w:basedOn w:val="Normal"/>
    <w:link w:val="FooterChar"/>
    <w:uiPriority w:val="99"/>
    <w:unhideWhenUsed/>
    <w:rsid w:val="00877B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B9B"/>
  </w:style>
  <w:style w:type="paragraph" w:styleId="Caption">
    <w:name w:val="caption"/>
    <w:basedOn w:val="Normal"/>
    <w:next w:val="Normal"/>
    <w:uiPriority w:val="35"/>
    <w:unhideWhenUsed/>
    <w:qFormat/>
    <w:rsid w:val="007B1862"/>
    <w:pPr>
      <w:spacing w:line="240" w:lineRule="auto"/>
    </w:pPr>
    <w:rPr>
      <w:b/>
      <w:bCs/>
      <w:color w:val="4F81BD" w:themeColor="accent1"/>
      <w:sz w:val="18"/>
      <w:szCs w:val="18"/>
    </w:rPr>
  </w:style>
  <w:style w:type="character" w:styleId="Hyperlink">
    <w:name w:val="Hyperlink"/>
    <w:uiPriority w:val="99"/>
    <w:unhideWhenUsed/>
    <w:rsid w:val="007B1862"/>
    <w:rPr>
      <w:color w:val="0000FF"/>
      <w:u w:val="single"/>
    </w:rPr>
  </w:style>
  <w:style w:type="paragraph" w:styleId="FootnoteText">
    <w:name w:val="footnote text"/>
    <w:basedOn w:val="Normal"/>
    <w:link w:val="FootnoteTextChar"/>
    <w:uiPriority w:val="99"/>
    <w:semiHidden/>
    <w:unhideWhenUsed/>
    <w:rsid w:val="007B1862"/>
    <w:pPr>
      <w:widowControl/>
      <w:spacing w:after="0" w:line="240" w:lineRule="auto"/>
    </w:pPr>
    <w:rPr>
      <w:rFonts w:ascii="Calibri" w:eastAsia="Times New Roman" w:hAnsi="Calibri" w:cs="Times New Roman"/>
      <w:sz w:val="20"/>
      <w:szCs w:val="20"/>
      <w:lang w:eastAsia="en-GB"/>
    </w:rPr>
  </w:style>
  <w:style w:type="character" w:customStyle="1" w:styleId="FootnoteTextChar">
    <w:name w:val="Footnote Text Char"/>
    <w:basedOn w:val="DefaultParagraphFont"/>
    <w:link w:val="FootnoteText"/>
    <w:uiPriority w:val="99"/>
    <w:semiHidden/>
    <w:rsid w:val="007B1862"/>
    <w:rPr>
      <w:rFonts w:ascii="Calibri" w:eastAsia="Times New Roman" w:hAnsi="Calibri" w:cs="Times New Roman"/>
      <w:sz w:val="20"/>
      <w:szCs w:val="20"/>
      <w:lang w:val="en-GB" w:eastAsia="en-GB"/>
    </w:rPr>
  </w:style>
  <w:style w:type="paragraph" w:styleId="NoSpacing">
    <w:name w:val="No Spacing"/>
    <w:link w:val="NoSpacingChar"/>
    <w:uiPriority w:val="1"/>
    <w:qFormat/>
    <w:rsid w:val="007B1862"/>
    <w:pPr>
      <w:widowControl/>
      <w:spacing w:after="0" w:line="240" w:lineRule="auto"/>
    </w:pPr>
    <w:rPr>
      <w:rFonts w:ascii="Calibri" w:eastAsia="Times New Roman" w:hAnsi="Calibri" w:cs="Times New Roman"/>
      <w:lang w:val="en-GB" w:eastAsia="en-GB"/>
    </w:rPr>
  </w:style>
  <w:style w:type="character" w:styleId="FootnoteReference">
    <w:name w:val="footnote reference"/>
    <w:uiPriority w:val="99"/>
    <w:unhideWhenUsed/>
    <w:rsid w:val="007B1862"/>
    <w:rPr>
      <w:vertAlign w:val="superscript"/>
    </w:rPr>
  </w:style>
  <w:style w:type="character" w:customStyle="1" w:styleId="ListParagraphChar">
    <w:name w:val="List Paragraph Char"/>
    <w:link w:val="ListParagraph"/>
    <w:uiPriority w:val="34"/>
    <w:locked/>
    <w:rsid w:val="007B1862"/>
  </w:style>
  <w:style w:type="paragraph" w:styleId="BalloonText">
    <w:name w:val="Balloon Text"/>
    <w:basedOn w:val="Normal"/>
    <w:link w:val="BalloonTextChar"/>
    <w:uiPriority w:val="99"/>
    <w:semiHidden/>
    <w:unhideWhenUsed/>
    <w:rsid w:val="00D843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3F6"/>
    <w:rPr>
      <w:rFonts w:ascii="Tahoma" w:hAnsi="Tahoma" w:cs="Tahoma"/>
      <w:sz w:val="16"/>
      <w:szCs w:val="16"/>
    </w:rPr>
  </w:style>
  <w:style w:type="character" w:customStyle="1" w:styleId="Heading1Char">
    <w:name w:val="Heading 1 Char"/>
    <w:basedOn w:val="DefaultParagraphFont"/>
    <w:link w:val="Heading1"/>
    <w:uiPriority w:val="9"/>
    <w:rsid w:val="0021788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1788D"/>
    <w:pPr>
      <w:widowControl/>
      <w:outlineLvl w:val="9"/>
    </w:pPr>
    <w:rPr>
      <w:lang w:eastAsia="ja-JP"/>
    </w:rPr>
  </w:style>
  <w:style w:type="paragraph" w:styleId="TOC1">
    <w:name w:val="toc 1"/>
    <w:basedOn w:val="Normal"/>
    <w:next w:val="Normal"/>
    <w:autoRedefine/>
    <w:uiPriority w:val="39"/>
    <w:unhideWhenUsed/>
    <w:rsid w:val="0021788D"/>
    <w:pPr>
      <w:spacing w:after="100"/>
    </w:pPr>
  </w:style>
  <w:style w:type="character" w:customStyle="1" w:styleId="Heading2Char">
    <w:name w:val="Heading 2 Char"/>
    <w:basedOn w:val="DefaultParagraphFont"/>
    <w:link w:val="Heading2"/>
    <w:uiPriority w:val="9"/>
    <w:rsid w:val="002178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1788D"/>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F634C3"/>
    <w:pPr>
      <w:spacing w:after="100"/>
      <w:ind w:left="220"/>
    </w:pPr>
  </w:style>
  <w:style w:type="paragraph" w:styleId="TOC3">
    <w:name w:val="toc 3"/>
    <w:basedOn w:val="Normal"/>
    <w:next w:val="Normal"/>
    <w:autoRedefine/>
    <w:uiPriority w:val="39"/>
    <w:unhideWhenUsed/>
    <w:rsid w:val="00F634C3"/>
    <w:pPr>
      <w:spacing w:after="100"/>
      <w:ind w:left="440"/>
    </w:pPr>
  </w:style>
  <w:style w:type="character" w:styleId="CommentReference">
    <w:name w:val="annotation reference"/>
    <w:basedOn w:val="DefaultParagraphFont"/>
    <w:uiPriority w:val="99"/>
    <w:semiHidden/>
    <w:unhideWhenUsed/>
    <w:rsid w:val="00F634C3"/>
    <w:rPr>
      <w:sz w:val="16"/>
      <w:szCs w:val="16"/>
    </w:rPr>
  </w:style>
  <w:style w:type="paragraph" w:styleId="CommentText">
    <w:name w:val="annotation text"/>
    <w:basedOn w:val="Normal"/>
    <w:link w:val="CommentTextChar"/>
    <w:uiPriority w:val="99"/>
    <w:semiHidden/>
    <w:unhideWhenUsed/>
    <w:rsid w:val="00F634C3"/>
    <w:pPr>
      <w:spacing w:line="240" w:lineRule="auto"/>
    </w:pPr>
    <w:rPr>
      <w:sz w:val="20"/>
      <w:szCs w:val="20"/>
    </w:rPr>
  </w:style>
  <w:style w:type="character" w:customStyle="1" w:styleId="CommentTextChar">
    <w:name w:val="Comment Text Char"/>
    <w:basedOn w:val="DefaultParagraphFont"/>
    <w:link w:val="CommentText"/>
    <w:uiPriority w:val="99"/>
    <w:semiHidden/>
    <w:rsid w:val="00F634C3"/>
    <w:rPr>
      <w:sz w:val="20"/>
      <w:szCs w:val="20"/>
    </w:rPr>
  </w:style>
  <w:style w:type="paragraph" w:styleId="CommentSubject">
    <w:name w:val="annotation subject"/>
    <w:basedOn w:val="CommentText"/>
    <w:next w:val="CommentText"/>
    <w:link w:val="CommentSubjectChar"/>
    <w:uiPriority w:val="99"/>
    <w:semiHidden/>
    <w:unhideWhenUsed/>
    <w:rsid w:val="00F634C3"/>
    <w:rPr>
      <w:b/>
      <w:bCs/>
    </w:rPr>
  </w:style>
  <w:style w:type="character" w:customStyle="1" w:styleId="CommentSubjectChar">
    <w:name w:val="Comment Subject Char"/>
    <w:basedOn w:val="CommentTextChar"/>
    <w:link w:val="CommentSubject"/>
    <w:uiPriority w:val="99"/>
    <w:semiHidden/>
    <w:rsid w:val="00F634C3"/>
    <w:rPr>
      <w:b/>
      <w:bCs/>
      <w:sz w:val="20"/>
      <w:szCs w:val="20"/>
    </w:rPr>
  </w:style>
  <w:style w:type="character" w:customStyle="1" w:styleId="NoSpacingChar">
    <w:name w:val="No Spacing Char"/>
    <w:basedOn w:val="DefaultParagraphFont"/>
    <w:link w:val="NoSpacing"/>
    <w:uiPriority w:val="1"/>
    <w:rsid w:val="00780B54"/>
    <w:rPr>
      <w:rFonts w:ascii="Calibri" w:eastAsia="Times New Roman" w:hAnsi="Calibri" w:cs="Times New Roman"/>
      <w:lang w:val="en-GB" w:eastAsia="en-GB"/>
    </w:rPr>
  </w:style>
  <w:style w:type="character" w:customStyle="1" w:styleId="A9">
    <w:name w:val="A9"/>
    <w:uiPriority w:val="99"/>
    <w:rsid w:val="000E452E"/>
    <w:rPr>
      <w:rFonts w:cs="EULDDK+MyriadPro-Regular"/>
      <w:color w:val="000000"/>
      <w:sz w:val="17"/>
      <w:szCs w:val="17"/>
    </w:rPr>
  </w:style>
  <w:style w:type="paragraph" w:customStyle="1" w:styleId="Pa3">
    <w:name w:val="Pa3"/>
    <w:basedOn w:val="Normal"/>
    <w:next w:val="Normal"/>
    <w:uiPriority w:val="99"/>
    <w:rsid w:val="00A47230"/>
    <w:pPr>
      <w:widowControl/>
      <w:autoSpaceDE w:val="0"/>
      <w:autoSpaceDN w:val="0"/>
      <w:adjustRightInd w:val="0"/>
      <w:spacing w:after="0" w:line="220" w:lineRule="atLeast"/>
    </w:pPr>
    <w:rPr>
      <w:rFonts w:ascii="GKFPFG+MyriadPro-Bold" w:hAnsi="GKFPFG+MyriadPro-Bold"/>
      <w:sz w:val="24"/>
      <w:szCs w:val="24"/>
      <w:lang w:val="en-US"/>
    </w:rPr>
  </w:style>
  <w:style w:type="character" w:customStyle="1" w:styleId="A0">
    <w:name w:val="A0"/>
    <w:uiPriority w:val="99"/>
    <w:rsid w:val="00851251"/>
    <w:rPr>
      <w:rFonts w:cs="EULDDK+MyriadPro-Regular"/>
      <w:color w:val="000000"/>
      <w:sz w:val="17"/>
      <w:szCs w:val="17"/>
    </w:rPr>
  </w:style>
  <w:style w:type="character" w:styleId="Strong">
    <w:name w:val="Strong"/>
    <w:basedOn w:val="DefaultParagraphFont"/>
    <w:uiPriority w:val="22"/>
    <w:qFormat/>
    <w:rsid w:val="00844B17"/>
    <w:rPr>
      <w:b/>
      <w:bCs/>
    </w:rPr>
  </w:style>
  <w:style w:type="table" w:styleId="TableGrid">
    <w:name w:val="Table Grid"/>
    <w:basedOn w:val="TableNormal"/>
    <w:uiPriority w:val="59"/>
    <w:rsid w:val="000E23EE"/>
    <w:pPr>
      <w:widowControl/>
      <w:spacing w:before="100" w:beforeAutospacing="1" w:after="0" w:afterAutospacing="1" w:line="240" w:lineRule="auto"/>
      <w:jc w:val="both"/>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7381">
      <w:bodyDiv w:val="1"/>
      <w:marLeft w:val="0"/>
      <w:marRight w:val="0"/>
      <w:marTop w:val="0"/>
      <w:marBottom w:val="0"/>
      <w:divBdr>
        <w:top w:val="none" w:sz="0" w:space="0" w:color="auto"/>
        <w:left w:val="none" w:sz="0" w:space="0" w:color="auto"/>
        <w:bottom w:val="none" w:sz="0" w:space="0" w:color="auto"/>
        <w:right w:val="none" w:sz="0" w:space="0" w:color="auto"/>
      </w:divBdr>
    </w:div>
    <w:div w:id="73089809">
      <w:bodyDiv w:val="1"/>
      <w:marLeft w:val="0"/>
      <w:marRight w:val="0"/>
      <w:marTop w:val="0"/>
      <w:marBottom w:val="0"/>
      <w:divBdr>
        <w:top w:val="none" w:sz="0" w:space="0" w:color="auto"/>
        <w:left w:val="none" w:sz="0" w:space="0" w:color="auto"/>
        <w:bottom w:val="none" w:sz="0" w:space="0" w:color="auto"/>
        <w:right w:val="none" w:sz="0" w:space="0" w:color="auto"/>
      </w:divBdr>
    </w:div>
    <w:div w:id="141820878">
      <w:bodyDiv w:val="1"/>
      <w:marLeft w:val="0"/>
      <w:marRight w:val="0"/>
      <w:marTop w:val="0"/>
      <w:marBottom w:val="0"/>
      <w:divBdr>
        <w:top w:val="none" w:sz="0" w:space="0" w:color="auto"/>
        <w:left w:val="none" w:sz="0" w:space="0" w:color="auto"/>
        <w:bottom w:val="none" w:sz="0" w:space="0" w:color="auto"/>
        <w:right w:val="none" w:sz="0" w:space="0" w:color="auto"/>
      </w:divBdr>
    </w:div>
    <w:div w:id="164975680">
      <w:bodyDiv w:val="1"/>
      <w:marLeft w:val="0"/>
      <w:marRight w:val="0"/>
      <w:marTop w:val="0"/>
      <w:marBottom w:val="0"/>
      <w:divBdr>
        <w:top w:val="none" w:sz="0" w:space="0" w:color="auto"/>
        <w:left w:val="none" w:sz="0" w:space="0" w:color="auto"/>
        <w:bottom w:val="none" w:sz="0" w:space="0" w:color="auto"/>
        <w:right w:val="none" w:sz="0" w:space="0" w:color="auto"/>
      </w:divBdr>
    </w:div>
    <w:div w:id="197862650">
      <w:bodyDiv w:val="1"/>
      <w:marLeft w:val="0"/>
      <w:marRight w:val="0"/>
      <w:marTop w:val="0"/>
      <w:marBottom w:val="0"/>
      <w:divBdr>
        <w:top w:val="none" w:sz="0" w:space="0" w:color="auto"/>
        <w:left w:val="none" w:sz="0" w:space="0" w:color="auto"/>
        <w:bottom w:val="none" w:sz="0" w:space="0" w:color="auto"/>
        <w:right w:val="none" w:sz="0" w:space="0" w:color="auto"/>
      </w:divBdr>
    </w:div>
    <w:div w:id="214509927">
      <w:bodyDiv w:val="1"/>
      <w:marLeft w:val="0"/>
      <w:marRight w:val="0"/>
      <w:marTop w:val="0"/>
      <w:marBottom w:val="0"/>
      <w:divBdr>
        <w:top w:val="none" w:sz="0" w:space="0" w:color="auto"/>
        <w:left w:val="none" w:sz="0" w:space="0" w:color="auto"/>
        <w:bottom w:val="none" w:sz="0" w:space="0" w:color="auto"/>
        <w:right w:val="none" w:sz="0" w:space="0" w:color="auto"/>
      </w:divBdr>
    </w:div>
    <w:div w:id="255750255">
      <w:bodyDiv w:val="1"/>
      <w:marLeft w:val="0"/>
      <w:marRight w:val="0"/>
      <w:marTop w:val="0"/>
      <w:marBottom w:val="0"/>
      <w:divBdr>
        <w:top w:val="none" w:sz="0" w:space="0" w:color="auto"/>
        <w:left w:val="none" w:sz="0" w:space="0" w:color="auto"/>
        <w:bottom w:val="none" w:sz="0" w:space="0" w:color="auto"/>
        <w:right w:val="none" w:sz="0" w:space="0" w:color="auto"/>
      </w:divBdr>
    </w:div>
    <w:div w:id="355815585">
      <w:bodyDiv w:val="1"/>
      <w:marLeft w:val="0"/>
      <w:marRight w:val="0"/>
      <w:marTop w:val="0"/>
      <w:marBottom w:val="0"/>
      <w:divBdr>
        <w:top w:val="none" w:sz="0" w:space="0" w:color="auto"/>
        <w:left w:val="none" w:sz="0" w:space="0" w:color="auto"/>
        <w:bottom w:val="none" w:sz="0" w:space="0" w:color="auto"/>
        <w:right w:val="none" w:sz="0" w:space="0" w:color="auto"/>
      </w:divBdr>
    </w:div>
    <w:div w:id="379325080">
      <w:bodyDiv w:val="1"/>
      <w:marLeft w:val="0"/>
      <w:marRight w:val="0"/>
      <w:marTop w:val="0"/>
      <w:marBottom w:val="0"/>
      <w:divBdr>
        <w:top w:val="none" w:sz="0" w:space="0" w:color="auto"/>
        <w:left w:val="none" w:sz="0" w:space="0" w:color="auto"/>
        <w:bottom w:val="none" w:sz="0" w:space="0" w:color="auto"/>
        <w:right w:val="none" w:sz="0" w:space="0" w:color="auto"/>
      </w:divBdr>
    </w:div>
    <w:div w:id="415326782">
      <w:bodyDiv w:val="1"/>
      <w:marLeft w:val="0"/>
      <w:marRight w:val="0"/>
      <w:marTop w:val="0"/>
      <w:marBottom w:val="0"/>
      <w:divBdr>
        <w:top w:val="none" w:sz="0" w:space="0" w:color="auto"/>
        <w:left w:val="none" w:sz="0" w:space="0" w:color="auto"/>
        <w:bottom w:val="none" w:sz="0" w:space="0" w:color="auto"/>
        <w:right w:val="none" w:sz="0" w:space="0" w:color="auto"/>
      </w:divBdr>
    </w:div>
    <w:div w:id="612636619">
      <w:bodyDiv w:val="1"/>
      <w:marLeft w:val="0"/>
      <w:marRight w:val="0"/>
      <w:marTop w:val="0"/>
      <w:marBottom w:val="0"/>
      <w:divBdr>
        <w:top w:val="none" w:sz="0" w:space="0" w:color="auto"/>
        <w:left w:val="none" w:sz="0" w:space="0" w:color="auto"/>
        <w:bottom w:val="none" w:sz="0" w:space="0" w:color="auto"/>
        <w:right w:val="none" w:sz="0" w:space="0" w:color="auto"/>
      </w:divBdr>
    </w:div>
    <w:div w:id="651494722">
      <w:bodyDiv w:val="1"/>
      <w:marLeft w:val="0"/>
      <w:marRight w:val="0"/>
      <w:marTop w:val="0"/>
      <w:marBottom w:val="0"/>
      <w:divBdr>
        <w:top w:val="none" w:sz="0" w:space="0" w:color="auto"/>
        <w:left w:val="none" w:sz="0" w:space="0" w:color="auto"/>
        <w:bottom w:val="none" w:sz="0" w:space="0" w:color="auto"/>
        <w:right w:val="none" w:sz="0" w:space="0" w:color="auto"/>
      </w:divBdr>
    </w:div>
    <w:div w:id="693533600">
      <w:bodyDiv w:val="1"/>
      <w:marLeft w:val="0"/>
      <w:marRight w:val="0"/>
      <w:marTop w:val="0"/>
      <w:marBottom w:val="0"/>
      <w:divBdr>
        <w:top w:val="none" w:sz="0" w:space="0" w:color="auto"/>
        <w:left w:val="none" w:sz="0" w:space="0" w:color="auto"/>
        <w:bottom w:val="none" w:sz="0" w:space="0" w:color="auto"/>
        <w:right w:val="none" w:sz="0" w:space="0" w:color="auto"/>
      </w:divBdr>
    </w:div>
    <w:div w:id="714502474">
      <w:bodyDiv w:val="1"/>
      <w:marLeft w:val="0"/>
      <w:marRight w:val="0"/>
      <w:marTop w:val="0"/>
      <w:marBottom w:val="0"/>
      <w:divBdr>
        <w:top w:val="none" w:sz="0" w:space="0" w:color="auto"/>
        <w:left w:val="none" w:sz="0" w:space="0" w:color="auto"/>
        <w:bottom w:val="none" w:sz="0" w:space="0" w:color="auto"/>
        <w:right w:val="none" w:sz="0" w:space="0" w:color="auto"/>
      </w:divBdr>
    </w:div>
    <w:div w:id="717358089">
      <w:bodyDiv w:val="1"/>
      <w:marLeft w:val="0"/>
      <w:marRight w:val="0"/>
      <w:marTop w:val="0"/>
      <w:marBottom w:val="0"/>
      <w:divBdr>
        <w:top w:val="none" w:sz="0" w:space="0" w:color="auto"/>
        <w:left w:val="none" w:sz="0" w:space="0" w:color="auto"/>
        <w:bottom w:val="none" w:sz="0" w:space="0" w:color="auto"/>
        <w:right w:val="none" w:sz="0" w:space="0" w:color="auto"/>
      </w:divBdr>
    </w:div>
    <w:div w:id="821506212">
      <w:bodyDiv w:val="1"/>
      <w:marLeft w:val="0"/>
      <w:marRight w:val="0"/>
      <w:marTop w:val="0"/>
      <w:marBottom w:val="0"/>
      <w:divBdr>
        <w:top w:val="none" w:sz="0" w:space="0" w:color="auto"/>
        <w:left w:val="none" w:sz="0" w:space="0" w:color="auto"/>
        <w:bottom w:val="none" w:sz="0" w:space="0" w:color="auto"/>
        <w:right w:val="none" w:sz="0" w:space="0" w:color="auto"/>
      </w:divBdr>
    </w:div>
    <w:div w:id="824973595">
      <w:bodyDiv w:val="1"/>
      <w:marLeft w:val="0"/>
      <w:marRight w:val="0"/>
      <w:marTop w:val="0"/>
      <w:marBottom w:val="0"/>
      <w:divBdr>
        <w:top w:val="none" w:sz="0" w:space="0" w:color="auto"/>
        <w:left w:val="none" w:sz="0" w:space="0" w:color="auto"/>
        <w:bottom w:val="none" w:sz="0" w:space="0" w:color="auto"/>
        <w:right w:val="none" w:sz="0" w:space="0" w:color="auto"/>
      </w:divBdr>
    </w:div>
    <w:div w:id="1011495717">
      <w:bodyDiv w:val="1"/>
      <w:marLeft w:val="0"/>
      <w:marRight w:val="0"/>
      <w:marTop w:val="0"/>
      <w:marBottom w:val="0"/>
      <w:divBdr>
        <w:top w:val="none" w:sz="0" w:space="0" w:color="auto"/>
        <w:left w:val="none" w:sz="0" w:space="0" w:color="auto"/>
        <w:bottom w:val="none" w:sz="0" w:space="0" w:color="auto"/>
        <w:right w:val="none" w:sz="0" w:space="0" w:color="auto"/>
      </w:divBdr>
    </w:div>
    <w:div w:id="1074546320">
      <w:bodyDiv w:val="1"/>
      <w:marLeft w:val="0"/>
      <w:marRight w:val="0"/>
      <w:marTop w:val="0"/>
      <w:marBottom w:val="0"/>
      <w:divBdr>
        <w:top w:val="none" w:sz="0" w:space="0" w:color="auto"/>
        <w:left w:val="none" w:sz="0" w:space="0" w:color="auto"/>
        <w:bottom w:val="none" w:sz="0" w:space="0" w:color="auto"/>
        <w:right w:val="none" w:sz="0" w:space="0" w:color="auto"/>
      </w:divBdr>
    </w:div>
    <w:div w:id="1079861908">
      <w:bodyDiv w:val="1"/>
      <w:marLeft w:val="0"/>
      <w:marRight w:val="0"/>
      <w:marTop w:val="0"/>
      <w:marBottom w:val="0"/>
      <w:divBdr>
        <w:top w:val="none" w:sz="0" w:space="0" w:color="auto"/>
        <w:left w:val="none" w:sz="0" w:space="0" w:color="auto"/>
        <w:bottom w:val="none" w:sz="0" w:space="0" w:color="auto"/>
        <w:right w:val="none" w:sz="0" w:space="0" w:color="auto"/>
      </w:divBdr>
    </w:div>
    <w:div w:id="1274937985">
      <w:bodyDiv w:val="1"/>
      <w:marLeft w:val="0"/>
      <w:marRight w:val="0"/>
      <w:marTop w:val="0"/>
      <w:marBottom w:val="0"/>
      <w:divBdr>
        <w:top w:val="none" w:sz="0" w:space="0" w:color="auto"/>
        <w:left w:val="none" w:sz="0" w:space="0" w:color="auto"/>
        <w:bottom w:val="none" w:sz="0" w:space="0" w:color="auto"/>
        <w:right w:val="none" w:sz="0" w:space="0" w:color="auto"/>
      </w:divBdr>
    </w:div>
    <w:div w:id="1302151805">
      <w:bodyDiv w:val="1"/>
      <w:marLeft w:val="0"/>
      <w:marRight w:val="0"/>
      <w:marTop w:val="0"/>
      <w:marBottom w:val="0"/>
      <w:divBdr>
        <w:top w:val="none" w:sz="0" w:space="0" w:color="auto"/>
        <w:left w:val="none" w:sz="0" w:space="0" w:color="auto"/>
        <w:bottom w:val="none" w:sz="0" w:space="0" w:color="auto"/>
        <w:right w:val="none" w:sz="0" w:space="0" w:color="auto"/>
      </w:divBdr>
    </w:div>
    <w:div w:id="1321037729">
      <w:bodyDiv w:val="1"/>
      <w:marLeft w:val="0"/>
      <w:marRight w:val="0"/>
      <w:marTop w:val="0"/>
      <w:marBottom w:val="0"/>
      <w:divBdr>
        <w:top w:val="none" w:sz="0" w:space="0" w:color="auto"/>
        <w:left w:val="none" w:sz="0" w:space="0" w:color="auto"/>
        <w:bottom w:val="none" w:sz="0" w:space="0" w:color="auto"/>
        <w:right w:val="none" w:sz="0" w:space="0" w:color="auto"/>
      </w:divBdr>
    </w:div>
    <w:div w:id="1324578061">
      <w:bodyDiv w:val="1"/>
      <w:marLeft w:val="0"/>
      <w:marRight w:val="0"/>
      <w:marTop w:val="0"/>
      <w:marBottom w:val="0"/>
      <w:divBdr>
        <w:top w:val="none" w:sz="0" w:space="0" w:color="auto"/>
        <w:left w:val="none" w:sz="0" w:space="0" w:color="auto"/>
        <w:bottom w:val="none" w:sz="0" w:space="0" w:color="auto"/>
        <w:right w:val="none" w:sz="0" w:space="0" w:color="auto"/>
      </w:divBdr>
    </w:div>
    <w:div w:id="1342975688">
      <w:bodyDiv w:val="1"/>
      <w:marLeft w:val="0"/>
      <w:marRight w:val="0"/>
      <w:marTop w:val="0"/>
      <w:marBottom w:val="0"/>
      <w:divBdr>
        <w:top w:val="none" w:sz="0" w:space="0" w:color="auto"/>
        <w:left w:val="none" w:sz="0" w:space="0" w:color="auto"/>
        <w:bottom w:val="none" w:sz="0" w:space="0" w:color="auto"/>
        <w:right w:val="none" w:sz="0" w:space="0" w:color="auto"/>
      </w:divBdr>
    </w:div>
    <w:div w:id="1352993566">
      <w:bodyDiv w:val="1"/>
      <w:marLeft w:val="0"/>
      <w:marRight w:val="0"/>
      <w:marTop w:val="0"/>
      <w:marBottom w:val="0"/>
      <w:divBdr>
        <w:top w:val="none" w:sz="0" w:space="0" w:color="auto"/>
        <w:left w:val="none" w:sz="0" w:space="0" w:color="auto"/>
        <w:bottom w:val="none" w:sz="0" w:space="0" w:color="auto"/>
        <w:right w:val="none" w:sz="0" w:space="0" w:color="auto"/>
      </w:divBdr>
    </w:div>
    <w:div w:id="1389453402">
      <w:bodyDiv w:val="1"/>
      <w:marLeft w:val="0"/>
      <w:marRight w:val="0"/>
      <w:marTop w:val="0"/>
      <w:marBottom w:val="0"/>
      <w:divBdr>
        <w:top w:val="none" w:sz="0" w:space="0" w:color="auto"/>
        <w:left w:val="none" w:sz="0" w:space="0" w:color="auto"/>
        <w:bottom w:val="none" w:sz="0" w:space="0" w:color="auto"/>
        <w:right w:val="none" w:sz="0" w:space="0" w:color="auto"/>
      </w:divBdr>
    </w:div>
    <w:div w:id="1423258506">
      <w:bodyDiv w:val="1"/>
      <w:marLeft w:val="0"/>
      <w:marRight w:val="0"/>
      <w:marTop w:val="0"/>
      <w:marBottom w:val="0"/>
      <w:divBdr>
        <w:top w:val="none" w:sz="0" w:space="0" w:color="auto"/>
        <w:left w:val="none" w:sz="0" w:space="0" w:color="auto"/>
        <w:bottom w:val="none" w:sz="0" w:space="0" w:color="auto"/>
        <w:right w:val="none" w:sz="0" w:space="0" w:color="auto"/>
      </w:divBdr>
    </w:div>
    <w:div w:id="1466124170">
      <w:bodyDiv w:val="1"/>
      <w:marLeft w:val="0"/>
      <w:marRight w:val="0"/>
      <w:marTop w:val="0"/>
      <w:marBottom w:val="0"/>
      <w:divBdr>
        <w:top w:val="none" w:sz="0" w:space="0" w:color="auto"/>
        <w:left w:val="none" w:sz="0" w:space="0" w:color="auto"/>
        <w:bottom w:val="none" w:sz="0" w:space="0" w:color="auto"/>
        <w:right w:val="none" w:sz="0" w:space="0" w:color="auto"/>
      </w:divBdr>
    </w:div>
    <w:div w:id="1488399095">
      <w:bodyDiv w:val="1"/>
      <w:marLeft w:val="0"/>
      <w:marRight w:val="0"/>
      <w:marTop w:val="0"/>
      <w:marBottom w:val="0"/>
      <w:divBdr>
        <w:top w:val="none" w:sz="0" w:space="0" w:color="auto"/>
        <w:left w:val="none" w:sz="0" w:space="0" w:color="auto"/>
        <w:bottom w:val="none" w:sz="0" w:space="0" w:color="auto"/>
        <w:right w:val="none" w:sz="0" w:space="0" w:color="auto"/>
      </w:divBdr>
    </w:div>
    <w:div w:id="1549761576">
      <w:bodyDiv w:val="1"/>
      <w:marLeft w:val="0"/>
      <w:marRight w:val="0"/>
      <w:marTop w:val="0"/>
      <w:marBottom w:val="0"/>
      <w:divBdr>
        <w:top w:val="none" w:sz="0" w:space="0" w:color="auto"/>
        <w:left w:val="none" w:sz="0" w:space="0" w:color="auto"/>
        <w:bottom w:val="none" w:sz="0" w:space="0" w:color="auto"/>
        <w:right w:val="none" w:sz="0" w:space="0" w:color="auto"/>
      </w:divBdr>
    </w:div>
    <w:div w:id="1575702958">
      <w:bodyDiv w:val="1"/>
      <w:marLeft w:val="0"/>
      <w:marRight w:val="0"/>
      <w:marTop w:val="0"/>
      <w:marBottom w:val="0"/>
      <w:divBdr>
        <w:top w:val="none" w:sz="0" w:space="0" w:color="auto"/>
        <w:left w:val="none" w:sz="0" w:space="0" w:color="auto"/>
        <w:bottom w:val="none" w:sz="0" w:space="0" w:color="auto"/>
        <w:right w:val="none" w:sz="0" w:space="0" w:color="auto"/>
      </w:divBdr>
    </w:div>
    <w:div w:id="1591238839">
      <w:bodyDiv w:val="1"/>
      <w:marLeft w:val="0"/>
      <w:marRight w:val="0"/>
      <w:marTop w:val="0"/>
      <w:marBottom w:val="0"/>
      <w:divBdr>
        <w:top w:val="none" w:sz="0" w:space="0" w:color="auto"/>
        <w:left w:val="none" w:sz="0" w:space="0" w:color="auto"/>
        <w:bottom w:val="none" w:sz="0" w:space="0" w:color="auto"/>
        <w:right w:val="none" w:sz="0" w:space="0" w:color="auto"/>
      </w:divBdr>
    </w:div>
    <w:div w:id="1722092982">
      <w:bodyDiv w:val="1"/>
      <w:marLeft w:val="0"/>
      <w:marRight w:val="0"/>
      <w:marTop w:val="0"/>
      <w:marBottom w:val="0"/>
      <w:divBdr>
        <w:top w:val="none" w:sz="0" w:space="0" w:color="auto"/>
        <w:left w:val="none" w:sz="0" w:space="0" w:color="auto"/>
        <w:bottom w:val="none" w:sz="0" w:space="0" w:color="auto"/>
        <w:right w:val="none" w:sz="0" w:space="0" w:color="auto"/>
      </w:divBdr>
    </w:div>
    <w:div w:id="1757481380">
      <w:bodyDiv w:val="1"/>
      <w:marLeft w:val="0"/>
      <w:marRight w:val="0"/>
      <w:marTop w:val="0"/>
      <w:marBottom w:val="0"/>
      <w:divBdr>
        <w:top w:val="none" w:sz="0" w:space="0" w:color="auto"/>
        <w:left w:val="none" w:sz="0" w:space="0" w:color="auto"/>
        <w:bottom w:val="none" w:sz="0" w:space="0" w:color="auto"/>
        <w:right w:val="none" w:sz="0" w:space="0" w:color="auto"/>
      </w:divBdr>
    </w:div>
    <w:div w:id="1831288623">
      <w:bodyDiv w:val="1"/>
      <w:marLeft w:val="0"/>
      <w:marRight w:val="0"/>
      <w:marTop w:val="0"/>
      <w:marBottom w:val="0"/>
      <w:divBdr>
        <w:top w:val="none" w:sz="0" w:space="0" w:color="auto"/>
        <w:left w:val="none" w:sz="0" w:space="0" w:color="auto"/>
        <w:bottom w:val="none" w:sz="0" w:space="0" w:color="auto"/>
        <w:right w:val="none" w:sz="0" w:space="0" w:color="auto"/>
      </w:divBdr>
    </w:div>
    <w:div w:id="1835609487">
      <w:bodyDiv w:val="1"/>
      <w:marLeft w:val="0"/>
      <w:marRight w:val="0"/>
      <w:marTop w:val="0"/>
      <w:marBottom w:val="0"/>
      <w:divBdr>
        <w:top w:val="none" w:sz="0" w:space="0" w:color="auto"/>
        <w:left w:val="none" w:sz="0" w:space="0" w:color="auto"/>
        <w:bottom w:val="none" w:sz="0" w:space="0" w:color="auto"/>
        <w:right w:val="none" w:sz="0" w:space="0" w:color="auto"/>
      </w:divBdr>
    </w:div>
    <w:div w:id="1877892016">
      <w:bodyDiv w:val="1"/>
      <w:marLeft w:val="0"/>
      <w:marRight w:val="0"/>
      <w:marTop w:val="0"/>
      <w:marBottom w:val="0"/>
      <w:divBdr>
        <w:top w:val="none" w:sz="0" w:space="0" w:color="auto"/>
        <w:left w:val="none" w:sz="0" w:space="0" w:color="auto"/>
        <w:bottom w:val="none" w:sz="0" w:space="0" w:color="auto"/>
        <w:right w:val="none" w:sz="0" w:space="0" w:color="auto"/>
      </w:divBdr>
    </w:div>
    <w:div w:id="1959795152">
      <w:bodyDiv w:val="1"/>
      <w:marLeft w:val="0"/>
      <w:marRight w:val="0"/>
      <w:marTop w:val="0"/>
      <w:marBottom w:val="0"/>
      <w:divBdr>
        <w:top w:val="none" w:sz="0" w:space="0" w:color="auto"/>
        <w:left w:val="none" w:sz="0" w:space="0" w:color="auto"/>
        <w:bottom w:val="none" w:sz="0" w:space="0" w:color="auto"/>
        <w:right w:val="none" w:sz="0" w:space="0" w:color="auto"/>
      </w:divBdr>
    </w:div>
    <w:div w:id="2067947982">
      <w:bodyDiv w:val="1"/>
      <w:marLeft w:val="0"/>
      <w:marRight w:val="0"/>
      <w:marTop w:val="0"/>
      <w:marBottom w:val="0"/>
      <w:divBdr>
        <w:top w:val="none" w:sz="0" w:space="0" w:color="auto"/>
        <w:left w:val="none" w:sz="0" w:space="0" w:color="auto"/>
        <w:bottom w:val="none" w:sz="0" w:space="0" w:color="auto"/>
        <w:right w:val="none" w:sz="0" w:space="0" w:color="auto"/>
      </w:divBdr>
    </w:div>
    <w:div w:id="2076274007">
      <w:bodyDiv w:val="1"/>
      <w:marLeft w:val="0"/>
      <w:marRight w:val="0"/>
      <w:marTop w:val="0"/>
      <w:marBottom w:val="0"/>
      <w:divBdr>
        <w:top w:val="none" w:sz="0" w:space="0" w:color="auto"/>
        <w:left w:val="none" w:sz="0" w:space="0" w:color="auto"/>
        <w:bottom w:val="none" w:sz="0" w:space="0" w:color="auto"/>
        <w:right w:val="none" w:sz="0" w:space="0" w:color="auto"/>
      </w:divBdr>
    </w:div>
    <w:div w:id="2087989663">
      <w:bodyDiv w:val="1"/>
      <w:marLeft w:val="0"/>
      <w:marRight w:val="0"/>
      <w:marTop w:val="0"/>
      <w:marBottom w:val="0"/>
      <w:divBdr>
        <w:top w:val="none" w:sz="0" w:space="0" w:color="auto"/>
        <w:left w:val="none" w:sz="0" w:space="0" w:color="auto"/>
        <w:bottom w:val="none" w:sz="0" w:space="0" w:color="auto"/>
        <w:right w:val="none" w:sz="0" w:space="0" w:color="auto"/>
      </w:divBdr>
    </w:div>
    <w:div w:id="2108307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cid:image006.png@01D13662.9E358EA0" TargetMode="External"/><Relationship Id="rId18" Type="http://schemas.openxmlformats.org/officeDocument/2006/relationships/image" Target="media/image7.jpe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cid:181AA544-3BE0-494D-AC45-30A7F3384891" TargetMode="External"/><Relationship Id="rId23" Type="http://schemas.openxmlformats.org/officeDocument/2006/relationships/theme" Target="theme/theme1.xml"/><Relationship Id="rId28" Type="http://schemas.openxmlformats.org/officeDocument/2006/relationships/customXml" Target="../customXml/item6.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 Id="rId27" Type="http://schemas.openxmlformats.org/officeDocument/2006/relationships/customXml" Target="../customXml/item5.xml"/></Relationships>
</file>

<file path=word/_rels/footnotes.xml.rels><?xml version="1.0" encoding="UTF-8" standalone="yes"?>
<Relationships xmlns="http://schemas.openxmlformats.org/package/2006/relationships"><Relationship Id="rId8" Type="http://schemas.openxmlformats.org/officeDocument/2006/relationships/hyperlink" Target="http://www.mygov.go.ke/?p=4582" TargetMode="External"/><Relationship Id="rId3" Type="http://schemas.openxmlformats.org/officeDocument/2006/relationships/hyperlink" Target="http://www.president.go.ke/2015/03/26/speech-by-his-excellency-hon-uhuru-kenyatta-c-g-h-president-and-commander-in-chief-of-the-defence-forces-of-the-republic-of-kenya-during-the-state-of-the-nation-address-at-parliament-buildings-na/" TargetMode="External"/><Relationship Id="rId7" Type="http://schemas.openxmlformats.org/officeDocument/2006/relationships/hyperlink" Target="http://www.cohesion.or.ke/index.php/media-centre/press-statements/361-samburu-and-turkana-ceasefire-agreement" TargetMode="External"/><Relationship Id="rId2" Type="http://schemas.openxmlformats.org/officeDocument/2006/relationships/hyperlink" Target="https://citizentv.co.ke/news/nyumba-kumi-initiative-has-reduced-crime-says-task-force-104586/" TargetMode="External"/><Relationship Id="rId1" Type="http://schemas.openxmlformats.org/officeDocument/2006/relationships/hyperlink" Target="http://www.treasury.go.ke/downloads/category/31-budget-speeches.html" TargetMode="External"/><Relationship Id="rId6" Type="http://schemas.openxmlformats.org/officeDocument/2006/relationships/hyperlink" Target="http://cohesion.or.ke/images/downloads/NewspaperAdNation.pdf" TargetMode="External"/><Relationship Id="rId11" Type="http://schemas.openxmlformats.org/officeDocument/2006/relationships/hyperlink" Target="http://www.cohesion.or.ke/index.php/news-all/383-the-nairobi-peace-talks" TargetMode="External"/><Relationship Id="rId5" Type="http://schemas.openxmlformats.org/officeDocument/2006/relationships/hyperlink" Target="http://www.srickenya.org" TargetMode="External"/><Relationship Id="rId10" Type="http://schemas.openxmlformats.org/officeDocument/2006/relationships/hyperlink" Target="http://interpeace.us11.list-manage.com/track/click?u=8db1d3578ca5ca63575cb0d6c&amp;id=06f8e634d0&amp;e=17239ede4a" TargetMode="External"/><Relationship Id="rId4" Type="http://schemas.openxmlformats.org/officeDocument/2006/relationships/hyperlink" Target="http://kenyalaw.org/kl/fileadmin/pdfdownloads/Acts/ProtectionAgainstDomesticViolenceAct_2015.pdf" TargetMode="External"/><Relationship Id="rId9" Type="http://schemas.openxmlformats.org/officeDocument/2006/relationships/hyperlink" Target="http://www.kepsa.or.ke/2015/08/28/governors-awards-2015-launch-at-serena-hotel-on-24th-august-20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KEN</UndpOUCode>
    <UNDPFocusAreasTaxHTField0 xmlns="1ed4137b-41b2-488b-8250-6d369ec27664">
      <Terms xmlns="http://schemas.microsoft.com/office/infopath/2007/PartnerControls">
        <TermInfo xmlns="http://schemas.microsoft.com/office/infopath/2007/PartnerControls">
          <TermName xmlns="http://schemas.microsoft.com/office/infopath/2007/PartnerControls">Crisis Prevention ＆ Recovery</TermName>
          <TermId xmlns="http://schemas.microsoft.com/office/infopath/2007/PartnerControls">f6ee1a47-d75f-4e00-a762-e25acb94b922</TermId>
        </TermInfo>
      </Term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KEN</TermName>
          <TermId xmlns="http://schemas.microsoft.com/office/infopath/2007/PartnerControls">99aa3ab9-37b4-4da4-9d14-c0bb6d9853f2</TermId>
        </TermInfo>
      </Terms>
    </gc6531b704974d528487414686b72f6f>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 xsi:nil="true"/>
    <UNDPCountryTaxHTField0 xmlns="1ed4137b-41b2-488b-8250-6d369ec27664">
      <Terms xmlns="http://schemas.microsoft.com/office/infopath/2007/PartnerControls"/>
    </UNDPCountryTaxHTField0>
    <UN_x0020_LanguagesTaxHTField0 xmlns="1ed4137b-41b2-488b-8250-6d369ec27664">
      <Terms xmlns="http://schemas.microsoft.com/office/infopath/2007/PartnerControl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ATLASPDC-4-50124</_dlc_DocId>
    <TaxCatchAll xmlns="1ed4137b-41b2-488b-8250-6d369ec27664">
      <Value>1112</Value>
      <Value>1474</Value>
      <Value>311</Value>
      <Value>763</Value>
    </TaxCatchAll>
    <_Publisher xmlns="http://schemas.microsoft.com/sharepoint/v3/fields" xsi:nil="true"/>
    <UndpDocStatus xmlns="1ed4137b-41b2-488b-8250-6d369ec27664">Final</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2016-06-22T11:00:00+00:00</UNDPPublishedDate>
    <UndpClassificationLevel xmlns="1ed4137b-41b2-488b-8250-6d369ec27664">Public</UndpClassificationLevel>
    <UndpIsTemplate xmlns="1ed4137b-41b2-488b-8250-6d369ec27664">No</UndpIsTemplate>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00090771</UndpProjectNo>
    <_dlc_DocIdUrl xmlns="f1161f5b-24a3-4c2d-bc81-44cb9325e8ee">
      <Url>https://info.undp.org/docs/pdc/_layouts/DocIdRedir.aspx?ID=ATLASPDC-4-50124</Url>
      <Description>ATLASPDC-4-50124</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C5BBC7EC-8AFD-479D-8477-191097C371BC}"/>
</file>

<file path=customXml/itemProps2.xml><?xml version="1.0" encoding="utf-8"?>
<ds:datastoreItem xmlns:ds="http://schemas.openxmlformats.org/officeDocument/2006/customXml" ds:itemID="{26D13443-C645-48ED-BD69-3C4E147BCE11}"/>
</file>

<file path=customXml/itemProps3.xml><?xml version="1.0" encoding="utf-8"?>
<ds:datastoreItem xmlns:ds="http://schemas.openxmlformats.org/officeDocument/2006/customXml" ds:itemID="{BDFCBDB7-684A-4F98-8101-06997C5EB7C7}"/>
</file>

<file path=customXml/itemProps4.xml><?xml version="1.0" encoding="utf-8"?>
<ds:datastoreItem xmlns:ds="http://schemas.openxmlformats.org/officeDocument/2006/customXml" ds:itemID="{831F34A6-04FD-4587-9075-A36126066EB5}"/>
</file>

<file path=customXml/itemProps5.xml><?xml version="1.0" encoding="utf-8"?>
<ds:datastoreItem xmlns:ds="http://schemas.openxmlformats.org/officeDocument/2006/customXml" ds:itemID="{DC421D87-9E0E-4397-9634-916C5C98F0C3}"/>
</file>

<file path=customXml/itemProps6.xml><?xml version="1.0" encoding="utf-8"?>
<ds:datastoreItem xmlns:ds="http://schemas.openxmlformats.org/officeDocument/2006/customXml" ds:itemID="{D922127B-8E9F-4AA6-BFBB-4A550F41563D}"/>
</file>

<file path=docProps/app.xml><?xml version="1.0" encoding="utf-8"?>
<Properties xmlns="http://schemas.openxmlformats.org/officeDocument/2006/extended-properties" xmlns:vt="http://schemas.openxmlformats.org/officeDocument/2006/docPropsVTypes">
  <Template>Normal</Template>
  <TotalTime>2</TotalTime>
  <Pages>17</Pages>
  <Words>6777</Words>
  <Characters>38631</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X</Company>
  <LinksUpToDate>false</LinksUpToDate>
  <CharactersWithSpaces>45318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Xanadu</dc:creator>
  <cp:lastModifiedBy>Emmanuel Ole-Sayiorry</cp:lastModifiedBy>
  <cp:revision>2</cp:revision>
  <dcterms:created xsi:type="dcterms:W3CDTF">2016-02-25T12:45:00Z</dcterms:created>
  <dcterms:modified xsi:type="dcterms:W3CDTF">2016-02-25T12:45:00Z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LastSaved">
    <vt:filetime>2015-03-10T00:00:00Z</vt:filetime>
  </property>
  <property fmtid="{D5CDD505-2E9C-101B-9397-08002B2CF9AE}" pid="4" name="Atlas_x0020_Document_x0020_Type">
    <vt:lpwstr>236;#Progress Report|cafb2bdd-31de-4683-a84c-29af809cca57</vt:lpwstr>
  </property>
  <property fmtid="{D5CDD505-2E9C-101B-9397-08002B2CF9AE}" pid="5" name="UNDPCountry">
    <vt:lpwstr/>
  </property>
  <property fmtid="{D5CDD505-2E9C-101B-9397-08002B2CF9AE}" pid="6" name="UNDPDocumentCategory">
    <vt:lpwstr/>
  </property>
  <property fmtid="{D5CDD505-2E9C-101B-9397-08002B2CF9AE}" pid="7" name="ContentTypeId">
    <vt:lpwstr>0x010100F075C04BA242A84ABD3293E3AD35CDA400AB50428DC784B44FAACCAA5FAE40C0590045B5E632B552204ABF0E616DD66BDA0F</vt:lpwstr>
  </property>
  <property fmtid="{D5CDD505-2E9C-101B-9397-08002B2CF9AE}" pid="8" name="UnitTaxHTField0">
    <vt:lpwstr/>
  </property>
  <property fmtid="{D5CDD505-2E9C-101B-9397-08002B2CF9AE}" pid="9" name="UN Languages">
    <vt:lpwstr/>
  </property>
  <property fmtid="{D5CDD505-2E9C-101B-9397-08002B2CF9AE}" pid="10" name="Operating Unit0">
    <vt:lpwstr>1474;#KEN|99aa3ab9-37b4-4da4-9d14-c0bb6d9853f2</vt:lpwstr>
  </property>
  <property fmtid="{D5CDD505-2E9C-101B-9397-08002B2CF9AE}" pid="11" name="Atlas Document Status">
    <vt:lpwstr>763;#Draft|121d40a5-e62e-4d42-82e4-d6d12003de0a</vt:lpwstr>
  </property>
  <property fmtid="{D5CDD505-2E9C-101B-9397-08002B2CF9AE}" pid="12" name="_dlc_DocIdItemGuid">
    <vt:lpwstr>78ca8f7a-6deb-4b87-b260-032b99038bef</vt:lpwstr>
  </property>
  <property fmtid="{D5CDD505-2E9C-101B-9397-08002B2CF9AE}" pid="13" name="Atlas Document Type">
    <vt:lpwstr>1112;#Progress Report|03c70d0e-c75e-4cfb-8288-e692640ede14</vt:lpwstr>
  </property>
  <property fmtid="{D5CDD505-2E9C-101B-9397-08002B2CF9AE}" pid="14" name="eRegFilingCodeMM">
    <vt:lpwstr/>
  </property>
  <property fmtid="{D5CDD505-2E9C-101B-9397-08002B2CF9AE}" pid="15" name="UndpUnitMM">
    <vt:lpwstr/>
  </property>
  <property fmtid="{D5CDD505-2E9C-101B-9397-08002B2CF9AE}" pid="16" name="Unit">
    <vt:lpwstr/>
  </property>
  <property fmtid="{D5CDD505-2E9C-101B-9397-08002B2CF9AE}" pid="17" name="UNDPFocusAreas">
    <vt:lpwstr>311;#Crisis Prevention ＆ Recovery|f6ee1a47-d75f-4e00-a762-e25acb94b922</vt:lpwstr>
  </property>
  <property fmtid="{D5CDD505-2E9C-101B-9397-08002B2CF9AE}" pid="18" name="UndpDocTypeMM">
    <vt:lpwstr/>
  </property>
  <property fmtid="{D5CDD505-2E9C-101B-9397-08002B2CF9AE}" pid="19" name="DocumentSetDescription">
    <vt:lpwstr/>
  </property>
  <property fmtid="{D5CDD505-2E9C-101B-9397-08002B2CF9AE}" pid="20" name="URL">
    <vt:lpwstr/>
  </property>
</Properties>
</file>